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CDC" w:rsidRDefault="00A02200" w:rsidP="00A7768E">
      <w:pPr>
        <w:snapToGrid w:val="0"/>
        <w:spacing w:line="360" w:lineRule="auto"/>
        <w:jc w:val="center"/>
        <w:rPr>
          <w:rFonts w:ascii="標楷體" w:eastAsia="標楷體" w:hAnsi="標楷體"/>
          <w:sz w:val="32"/>
          <w:szCs w:val="32"/>
        </w:rPr>
      </w:pPr>
      <w:r>
        <w:rPr>
          <w:rFonts w:ascii="標楷體" w:eastAsia="標楷體" w:hAnsi="標楷體" w:hint="eastAsia"/>
          <w:sz w:val="32"/>
          <w:szCs w:val="32"/>
        </w:rPr>
        <w:t>財團法人嘉義縣文化基金會</w:t>
      </w:r>
      <w:r w:rsidR="00605CDC">
        <w:rPr>
          <w:rFonts w:ascii="標楷體" w:eastAsia="標楷體" w:hAnsi="標楷體" w:hint="eastAsia"/>
          <w:sz w:val="32"/>
          <w:szCs w:val="32"/>
        </w:rPr>
        <w:t>「</w:t>
      </w:r>
      <w:r w:rsidR="00343280">
        <w:rPr>
          <w:rFonts w:ascii="標楷體" w:eastAsia="標楷體" w:hAnsi="標楷體" w:hint="eastAsia"/>
          <w:sz w:val="32"/>
          <w:szCs w:val="32"/>
        </w:rPr>
        <w:t>110年度奉准</w:t>
      </w:r>
      <w:r w:rsidR="00F32A7A">
        <w:rPr>
          <w:rFonts w:ascii="標楷體" w:eastAsia="標楷體" w:hAnsi="標楷體" w:hint="eastAsia"/>
          <w:sz w:val="32"/>
          <w:szCs w:val="32"/>
        </w:rPr>
        <w:t>報廢公務車</w:t>
      </w:r>
      <w:r w:rsidR="00605CDC">
        <w:rPr>
          <w:rFonts w:ascii="標楷體" w:eastAsia="標楷體" w:hAnsi="標楷體" w:hint="eastAsia"/>
          <w:sz w:val="32"/>
          <w:szCs w:val="32"/>
        </w:rPr>
        <w:t>變賣乙輛」</w:t>
      </w:r>
    </w:p>
    <w:p w:rsidR="003C5D1A" w:rsidRPr="00501932" w:rsidRDefault="00EC7DBB" w:rsidP="00A7768E">
      <w:pPr>
        <w:snapToGrid w:val="0"/>
        <w:spacing w:line="360" w:lineRule="auto"/>
        <w:jc w:val="center"/>
        <w:rPr>
          <w:rFonts w:ascii="標楷體" w:eastAsia="標楷體" w:hAnsi="標楷體"/>
          <w:sz w:val="32"/>
          <w:szCs w:val="32"/>
        </w:rPr>
      </w:pPr>
      <w:r w:rsidRPr="00501932">
        <w:rPr>
          <w:rFonts w:ascii="標楷體" w:eastAsia="標楷體" w:hAnsi="標楷體" w:hint="eastAsia"/>
          <w:sz w:val="32"/>
          <w:szCs w:val="32"/>
        </w:rPr>
        <w:t>投標須知</w:t>
      </w:r>
    </w:p>
    <w:p w:rsidR="00F32A7A"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標的名稱</w:t>
      </w:r>
      <w:r>
        <w:rPr>
          <w:rFonts w:ascii="標楷體" w:eastAsia="標楷體" w:hAnsi="標楷體" w:hint="eastAsia"/>
          <w:sz w:val="28"/>
          <w:szCs w:val="28"/>
        </w:rPr>
        <w:t>：</w:t>
      </w:r>
      <w:r>
        <w:rPr>
          <w:rFonts w:ascii="標楷體" w:eastAsia="標楷體" w:hAnsi="標楷體"/>
          <w:sz w:val="28"/>
          <w:szCs w:val="28"/>
        </w:rPr>
        <w:t>標售報廢公務汽車1輛</w:t>
      </w:r>
      <w:r>
        <w:rPr>
          <w:rFonts w:ascii="標楷體" w:eastAsia="標楷體" w:hAnsi="標楷體" w:hint="eastAsia"/>
          <w:sz w:val="28"/>
          <w:szCs w:val="28"/>
        </w:rPr>
        <w:t>。</w:t>
      </w:r>
    </w:p>
    <w:p w:rsidR="00F32A7A"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本批標售之標的物</w:t>
      </w:r>
      <w:r>
        <w:rPr>
          <w:rFonts w:ascii="標楷體" w:eastAsia="標楷體" w:hAnsi="標楷體" w:hint="eastAsia"/>
          <w:sz w:val="28"/>
          <w:szCs w:val="28"/>
        </w:rPr>
        <w:t>、</w:t>
      </w:r>
      <w:r>
        <w:rPr>
          <w:rFonts w:ascii="標楷體" w:eastAsia="標楷體" w:hAnsi="標楷體"/>
          <w:sz w:val="28"/>
          <w:szCs w:val="28"/>
        </w:rPr>
        <w:t>數量</w:t>
      </w:r>
      <w:r>
        <w:rPr>
          <w:rFonts w:ascii="標楷體" w:eastAsia="標楷體" w:hAnsi="標楷體" w:hint="eastAsia"/>
          <w:sz w:val="28"/>
          <w:szCs w:val="28"/>
        </w:rPr>
        <w:t>、</w:t>
      </w:r>
      <w:r>
        <w:rPr>
          <w:rFonts w:ascii="標楷體" w:eastAsia="標楷體" w:hAnsi="標楷體"/>
          <w:sz w:val="28"/>
          <w:szCs w:val="28"/>
        </w:rPr>
        <w:t>標售底價詳如招標文件</w:t>
      </w:r>
      <w:r>
        <w:rPr>
          <w:rFonts w:ascii="標楷體" w:eastAsia="標楷體" w:hAnsi="標楷體" w:hint="eastAsia"/>
          <w:sz w:val="28"/>
          <w:szCs w:val="28"/>
        </w:rPr>
        <w:t>。</w:t>
      </w:r>
    </w:p>
    <w:p w:rsidR="00502D36" w:rsidRDefault="00502D36"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標售資訊</w:t>
      </w:r>
      <w:r>
        <w:rPr>
          <w:rFonts w:ascii="標楷體" w:eastAsia="標楷體" w:hAnsi="標楷體" w:hint="eastAsia"/>
          <w:sz w:val="28"/>
          <w:szCs w:val="28"/>
        </w:rPr>
        <w:t>：</w:t>
      </w:r>
      <w:r>
        <w:rPr>
          <w:rFonts w:ascii="標楷體" w:eastAsia="標楷體" w:hAnsi="標楷體"/>
          <w:sz w:val="28"/>
          <w:szCs w:val="28"/>
        </w:rPr>
        <w:t>已於110年</w:t>
      </w:r>
      <w:r w:rsidR="008D7DB5">
        <w:rPr>
          <w:rFonts w:ascii="標楷體" w:eastAsia="標楷體" w:hAnsi="標楷體"/>
          <w:sz w:val="28"/>
          <w:szCs w:val="28"/>
        </w:rPr>
        <w:t>6</w:t>
      </w:r>
      <w:bookmarkStart w:id="0" w:name="_GoBack"/>
      <w:bookmarkEnd w:id="0"/>
      <w:r>
        <w:rPr>
          <w:rFonts w:ascii="標楷體" w:eastAsia="標楷體" w:hAnsi="標楷體"/>
          <w:sz w:val="28"/>
          <w:szCs w:val="28"/>
        </w:rPr>
        <w:t>月</w:t>
      </w:r>
      <w:r w:rsidR="005859C8">
        <w:rPr>
          <w:rFonts w:ascii="標楷體" w:eastAsia="標楷體" w:hAnsi="標楷體"/>
          <w:sz w:val="28"/>
          <w:szCs w:val="28"/>
        </w:rPr>
        <w:t>29</w:t>
      </w:r>
      <w:r>
        <w:rPr>
          <w:rFonts w:ascii="標楷體" w:eastAsia="標楷體" w:hAnsi="標楷體"/>
          <w:sz w:val="28"/>
          <w:szCs w:val="28"/>
        </w:rPr>
        <w:t>日</w:t>
      </w:r>
      <w:r>
        <w:rPr>
          <w:rFonts w:ascii="標楷體" w:eastAsia="標楷體" w:hAnsi="標楷體" w:hint="eastAsia"/>
          <w:sz w:val="28"/>
          <w:szCs w:val="28"/>
        </w:rPr>
        <w:t>（</w:t>
      </w:r>
      <w:r w:rsidR="005859C8">
        <w:rPr>
          <w:rFonts w:ascii="標楷體" w:eastAsia="標楷體" w:hAnsi="標楷體" w:hint="eastAsia"/>
          <w:sz w:val="28"/>
          <w:szCs w:val="28"/>
        </w:rPr>
        <w:t>二</w:t>
      </w:r>
      <w:r>
        <w:rPr>
          <w:rFonts w:ascii="標楷體" w:eastAsia="標楷體" w:hAnsi="標楷體" w:hint="eastAsia"/>
          <w:sz w:val="28"/>
          <w:szCs w:val="28"/>
        </w:rPr>
        <w:t>）在本會網站公告。</w:t>
      </w:r>
    </w:p>
    <w:p w:rsidR="00F32A7A" w:rsidRPr="00CC59EC" w:rsidRDefault="00F32A7A"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投標廠商資格</w:t>
      </w:r>
      <w:r>
        <w:rPr>
          <w:rFonts w:ascii="標楷體" w:eastAsia="標楷體" w:hAnsi="標楷體" w:hint="eastAsia"/>
          <w:sz w:val="28"/>
          <w:szCs w:val="28"/>
        </w:rPr>
        <w:t>：</w:t>
      </w:r>
      <w:r w:rsidR="00CC59EC" w:rsidRPr="00CC59EC">
        <w:rPr>
          <w:rFonts w:ascii="標楷體" w:eastAsia="標楷體" w:hAnsi="標楷體"/>
          <w:sz w:val="28"/>
          <w:szCs w:val="28"/>
        </w:rPr>
        <w:t>行政院環境保護署核准登記之廢車回收商(可開立廢機動車輛回收管制聯</w:t>
      </w:r>
      <w:r w:rsidR="00CC59EC">
        <w:rPr>
          <w:rFonts w:ascii="標楷體" w:eastAsia="標楷體" w:hAnsi="標楷體"/>
          <w:sz w:val="28"/>
          <w:szCs w:val="28"/>
        </w:rPr>
        <w:t>單</w:t>
      </w:r>
      <w:r w:rsidR="00CC59EC">
        <w:rPr>
          <w:rFonts w:ascii="標楷體" w:eastAsia="標楷體" w:hAnsi="標楷體" w:hint="eastAsia"/>
          <w:sz w:val="28"/>
          <w:szCs w:val="28"/>
        </w:rPr>
        <w:t>）。</w:t>
      </w:r>
    </w:p>
    <w:p w:rsidR="007F623F" w:rsidRDefault="007F623F" w:rsidP="006E4501">
      <w:pPr>
        <w:snapToGrid w:val="0"/>
        <w:spacing w:line="300" w:lineRule="auto"/>
        <w:ind w:left="1134"/>
        <w:rPr>
          <w:rFonts w:ascii="標楷體" w:eastAsia="標楷體" w:hAnsi="標楷體"/>
          <w:sz w:val="28"/>
          <w:szCs w:val="28"/>
        </w:rPr>
      </w:pPr>
      <w:r>
        <w:rPr>
          <w:rFonts w:ascii="標楷體" w:eastAsia="標楷體" w:hAnsi="標楷體"/>
          <w:sz w:val="28"/>
          <w:szCs w:val="28"/>
        </w:rPr>
        <w:t>應檢附證件如下</w:t>
      </w:r>
      <w:r>
        <w:rPr>
          <w:rFonts w:ascii="標楷體" w:eastAsia="標楷體" w:hAnsi="標楷體" w:hint="eastAsia"/>
          <w:sz w:val="28"/>
          <w:szCs w:val="28"/>
        </w:rPr>
        <w:t>：</w:t>
      </w:r>
    </w:p>
    <w:p w:rsidR="007F623F" w:rsidRDefault="00CC59EC" w:rsidP="006E4501">
      <w:pPr>
        <w:numPr>
          <w:ilvl w:val="0"/>
          <w:numId w:val="2"/>
        </w:numPr>
        <w:tabs>
          <w:tab w:val="left" w:pos="1701"/>
          <w:tab w:val="left" w:pos="1843"/>
        </w:tabs>
        <w:snapToGrid w:val="0"/>
        <w:spacing w:line="300" w:lineRule="auto"/>
        <w:ind w:hanging="582"/>
        <w:rPr>
          <w:rFonts w:ascii="標楷體" w:eastAsia="標楷體" w:hAnsi="標楷體"/>
          <w:sz w:val="28"/>
          <w:szCs w:val="28"/>
        </w:rPr>
      </w:pPr>
      <w:r>
        <w:rPr>
          <w:rFonts w:ascii="標楷體" w:eastAsia="標楷體" w:hAnsi="標楷體"/>
          <w:sz w:val="28"/>
          <w:szCs w:val="28"/>
        </w:rPr>
        <w:t>最近一期</w:t>
      </w:r>
      <w:r w:rsidR="007F623F">
        <w:rPr>
          <w:rFonts w:ascii="標楷體" w:eastAsia="標楷體" w:hAnsi="標楷體"/>
          <w:sz w:val="28"/>
          <w:szCs w:val="28"/>
        </w:rPr>
        <w:t>營業納稅</w:t>
      </w:r>
      <w:r>
        <w:rPr>
          <w:rFonts w:ascii="標楷體" w:eastAsia="標楷體" w:hAnsi="標楷體"/>
          <w:sz w:val="28"/>
          <w:szCs w:val="28"/>
        </w:rPr>
        <w:t>繳納</w:t>
      </w:r>
      <w:r w:rsidR="007F623F">
        <w:rPr>
          <w:rFonts w:ascii="標楷體" w:eastAsia="標楷體" w:hAnsi="標楷體"/>
          <w:sz w:val="28"/>
          <w:szCs w:val="28"/>
        </w:rPr>
        <w:t>證明文件影本</w:t>
      </w:r>
      <w:r>
        <w:rPr>
          <w:rFonts w:ascii="標楷體" w:eastAsia="標楷體" w:hAnsi="標楷體" w:hint="eastAsia"/>
          <w:sz w:val="28"/>
          <w:szCs w:val="28"/>
        </w:rPr>
        <w:t>（或得前一期替代）</w:t>
      </w:r>
      <w:r w:rsidR="007F623F">
        <w:rPr>
          <w:rFonts w:ascii="標楷體" w:eastAsia="標楷體" w:hAnsi="標楷體" w:hint="eastAsia"/>
          <w:sz w:val="28"/>
          <w:szCs w:val="28"/>
        </w:rPr>
        <w:t>。</w:t>
      </w:r>
    </w:p>
    <w:p w:rsidR="006E4501" w:rsidRDefault="00343280" w:rsidP="006E4501">
      <w:pPr>
        <w:numPr>
          <w:ilvl w:val="0"/>
          <w:numId w:val="2"/>
        </w:numPr>
        <w:snapToGrid w:val="0"/>
        <w:spacing w:line="300" w:lineRule="auto"/>
        <w:ind w:left="1843" w:hanging="850"/>
        <w:rPr>
          <w:rFonts w:ascii="標楷體" w:eastAsia="標楷體" w:hAnsi="標楷體"/>
          <w:sz w:val="28"/>
          <w:szCs w:val="28"/>
        </w:rPr>
      </w:pPr>
      <w:r>
        <w:rPr>
          <w:rFonts w:ascii="標楷體" w:eastAsia="標楷體" w:hAnsi="標楷體"/>
          <w:sz w:val="28"/>
          <w:szCs w:val="28"/>
        </w:rPr>
        <w:t>廠商登記或設立證明文件影本</w:t>
      </w:r>
      <w:r>
        <w:rPr>
          <w:rFonts w:ascii="標楷體" w:eastAsia="標楷體" w:hAnsi="標楷體" w:hint="eastAsia"/>
          <w:sz w:val="28"/>
          <w:szCs w:val="28"/>
        </w:rPr>
        <w:t>。</w:t>
      </w:r>
    </w:p>
    <w:p w:rsidR="00120065" w:rsidRPr="006E4501" w:rsidRDefault="00120065" w:rsidP="006E4501">
      <w:pPr>
        <w:numPr>
          <w:ilvl w:val="0"/>
          <w:numId w:val="2"/>
        </w:numPr>
        <w:snapToGrid w:val="0"/>
        <w:spacing w:line="300" w:lineRule="auto"/>
        <w:ind w:left="1843" w:hanging="850"/>
        <w:rPr>
          <w:rFonts w:ascii="標楷體" w:eastAsia="標楷體" w:hAnsi="標楷體"/>
          <w:sz w:val="28"/>
          <w:szCs w:val="28"/>
        </w:rPr>
      </w:pPr>
      <w:r w:rsidRPr="006E4501">
        <w:rPr>
          <w:rFonts w:ascii="標楷體" w:eastAsia="標楷體" w:hAnsi="標楷體"/>
          <w:sz w:val="28"/>
          <w:szCs w:val="28"/>
        </w:rPr>
        <w:t>票據交換機構於截止投標日之前半年內所出具之非拒絕往來戶或最近一年內無退票紀錄證明</w:t>
      </w:r>
      <w:r w:rsidRPr="006E4501">
        <w:rPr>
          <w:rFonts w:ascii="標楷體" w:eastAsia="標楷體" w:hAnsi="標楷體" w:hint="eastAsia"/>
          <w:sz w:val="28"/>
          <w:szCs w:val="28"/>
        </w:rPr>
        <w:t>。</w:t>
      </w:r>
    </w:p>
    <w:p w:rsidR="007F623F" w:rsidRDefault="007F623F"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招標方式：公開標售。</w:t>
      </w:r>
    </w:p>
    <w:p w:rsidR="007F623F" w:rsidRDefault="007F623F"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招標文件領取方式及地點：投標廠商請逕洽本會免費索取或自本會網站（</w:t>
      </w:r>
      <w:r w:rsidRPr="007F623F">
        <w:rPr>
          <w:rFonts w:ascii="標楷體" w:eastAsia="標楷體" w:hAnsi="標楷體"/>
          <w:sz w:val="28"/>
          <w:szCs w:val="28"/>
        </w:rPr>
        <w:t>https://www.cyhgcf.org.tw/</w:t>
      </w:r>
      <w:r>
        <w:rPr>
          <w:rFonts w:ascii="標楷體" w:eastAsia="標楷體" w:hAnsi="標楷體" w:hint="eastAsia"/>
          <w:sz w:val="28"/>
          <w:szCs w:val="28"/>
        </w:rPr>
        <w:t>）</w:t>
      </w:r>
      <w:r>
        <w:rPr>
          <w:rFonts w:ascii="標楷體" w:eastAsia="標楷體" w:hAnsi="標楷體"/>
          <w:sz w:val="28"/>
          <w:szCs w:val="28"/>
        </w:rPr>
        <w:t>首頁&gt;最新消息&gt;活動資訊下載招標文件</w:t>
      </w:r>
      <w:r>
        <w:rPr>
          <w:rFonts w:ascii="標楷體" w:eastAsia="標楷體" w:hAnsi="標楷體" w:hint="eastAsia"/>
          <w:sz w:val="28"/>
          <w:szCs w:val="28"/>
        </w:rPr>
        <w:t>，</w:t>
      </w:r>
      <w:r>
        <w:rPr>
          <w:rFonts w:ascii="標楷體" w:eastAsia="標楷體" w:hAnsi="標楷體"/>
          <w:sz w:val="28"/>
          <w:szCs w:val="28"/>
        </w:rPr>
        <w:t>不受理郵寄領標</w:t>
      </w:r>
      <w:r>
        <w:rPr>
          <w:rFonts w:ascii="標楷體" w:eastAsia="標楷體" w:hAnsi="標楷體" w:hint="eastAsia"/>
          <w:sz w:val="28"/>
          <w:szCs w:val="28"/>
        </w:rPr>
        <w:t>。</w:t>
      </w:r>
    </w:p>
    <w:p w:rsidR="007F623F" w:rsidRDefault="000B4A2D"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投標人應將填妥之投標單及公司證明文件妥予密封</w:t>
      </w:r>
      <w:r w:rsidR="00343280">
        <w:rPr>
          <w:rFonts w:ascii="標楷體" w:eastAsia="標楷體" w:hAnsi="標楷體" w:hint="eastAsia"/>
          <w:sz w:val="28"/>
          <w:szCs w:val="28"/>
        </w:rPr>
        <w:t>，</w:t>
      </w:r>
      <w:r w:rsidR="00343280">
        <w:rPr>
          <w:rFonts w:ascii="標楷體" w:eastAsia="標楷體" w:hAnsi="標楷體"/>
          <w:sz w:val="28"/>
          <w:szCs w:val="28"/>
        </w:rPr>
        <w:t>信封須載明參與投標之案號</w:t>
      </w:r>
      <w:r>
        <w:rPr>
          <w:rFonts w:ascii="標楷體" w:eastAsia="標楷體" w:hAnsi="標楷體" w:hint="eastAsia"/>
          <w:sz w:val="28"/>
          <w:szCs w:val="28"/>
        </w:rPr>
        <w:t>，</w:t>
      </w:r>
      <w:r w:rsidR="00501B7D">
        <w:rPr>
          <w:rFonts w:ascii="標楷體" w:eastAsia="標楷體" w:hAnsi="標楷體"/>
          <w:sz w:val="28"/>
          <w:szCs w:val="28"/>
        </w:rPr>
        <w:t>招標文件須於</w:t>
      </w:r>
      <w:r w:rsidR="00501B7D" w:rsidRPr="00502D36">
        <w:rPr>
          <w:rFonts w:ascii="標楷體" w:eastAsia="標楷體" w:hAnsi="標楷體"/>
          <w:b/>
          <w:sz w:val="28"/>
          <w:szCs w:val="28"/>
        </w:rPr>
        <w:t>110年</w:t>
      </w:r>
      <w:r w:rsidR="005859C8">
        <w:rPr>
          <w:rFonts w:ascii="標楷體" w:eastAsia="標楷體" w:hAnsi="標楷體"/>
          <w:b/>
          <w:sz w:val="28"/>
          <w:szCs w:val="28"/>
        </w:rPr>
        <w:t>7</w:t>
      </w:r>
      <w:r w:rsidR="00501B7D" w:rsidRPr="00502D36">
        <w:rPr>
          <w:rFonts w:ascii="標楷體" w:eastAsia="標楷體" w:hAnsi="標楷體"/>
          <w:b/>
          <w:sz w:val="28"/>
          <w:szCs w:val="28"/>
        </w:rPr>
        <w:t>月</w:t>
      </w:r>
      <w:r w:rsidR="005859C8">
        <w:rPr>
          <w:rFonts w:ascii="標楷體" w:eastAsia="標楷體" w:hAnsi="標楷體"/>
          <w:b/>
          <w:sz w:val="28"/>
          <w:szCs w:val="28"/>
        </w:rPr>
        <w:t>8</w:t>
      </w:r>
      <w:r w:rsidR="00501B7D" w:rsidRPr="00502D36">
        <w:rPr>
          <w:rFonts w:ascii="標楷體" w:eastAsia="標楷體" w:hAnsi="標楷體"/>
          <w:b/>
          <w:sz w:val="28"/>
          <w:szCs w:val="28"/>
        </w:rPr>
        <w:t>日下午</w:t>
      </w:r>
      <w:r w:rsidR="00502D36" w:rsidRPr="00502D36">
        <w:rPr>
          <w:rFonts w:ascii="標楷體" w:eastAsia="標楷體" w:hAnsi="標楷體"/>
          <w:b/>
          <w:sz w:val="28"/>
          <w:szCs w:val="28"/>
        </w:rPr>
        <w:t>5</w:t>
      </w:r>
      <w:r w:rsidR="00501B7D" w:rsidRPr="00502D36">
        <w:rPr>
          <w:rFonts w:ascii="標楷體" w:eastAsia="標楷體" w:hAnsi="標楷體"/>
          <w:b/>
          <w:sz w:val="28"/>
          <w:szCs w:val="28"/>
        </w:rPr>
        <w:t>時前</w:t>
      </w:r>
      <w:r w:rsidR="00501B7D">
        <w:rPr>
          <w:rFonts w:ascii="標楷體" w:eastAsia="標楷體" w:hAnsi="標楷體" w:hint="eastAsia"/>
          <w:sz w:val="28"/>
          <w:szCs w:val="28"/>
        </w:rPr>
        <w:t>，</w:t>
      </w:r>
      <w:r w:rsidR="00501B7D">
        <w:rPr>
          <w:rFonts w:ascii="標楷體" w:eastAsia="標楷體" w:hAnsi="標楷體"/>
          <w:sz w:val="28"/>
          <w:szCs w:val="28"/>
        </w:rPr>
        <w:t>以掛號郵遞或專人送達至下列收件地點</w:t>
      </w:r>
      <w:r w:rsidR="00501B7D">
        <w:rPr>
          <w:rFonts w:ascii="標楷體" w:eastAsia="標楷體" w:hAnsi="標楷體" w:hint="eastAsia"/>
          <w:sz w:val="28"/>
          <w:szCs w:val="28"/>
        </w:rPr>
        <w:t>：</w:t>
      </w:r>
      <w:r w:rsidR="00886FA7">
        <w:rPr>
          <w:rFonts w:ascii="標楷體" w:eastAsia="標楷體" w:hAnsi="標楷體" w:hint="eastAsia"/>
          <w:sz w:val="28"/>
          <w:szCs w:val="28"/>
        </w:rPr>
        <w:t>掛號郵遞（61249嘉義縣太保市祥和一路東段一號2樓 嘉義縣文化基金會），專人送達（本會辦公室）。逾期寄（送）達者，不予受理，原件退還。</w:t>
      </w:r>
    </w:p>
    <w:p w:rsidR="00886FA7" w:rsidRDefault="00886FA7" w:rsidP="006E4501">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開標時間</w:t>
      </w:r>
      <w:r>
        <w:rPr>
          <w:rFonts w:ascii="標楷體" w:eastAsia="標楷體" w:hAnsi="標楷體" w:hint="eastAsia"/>
          <w:sz w:val="28"/>
          <w:szCs w:val="28"/>
        </w:rPr>
        <w:t>、</w:t>
      </w:r>
      <w:r>
        <w:rPr>
          <w:rFonts w:ascii="標楷體" w:eastAsia="標楷體" w:hAnsi="標楷體"/>
          <w:sz w:val="28"/>
          <w:szCs w:val="28"/>
        </w:rPr>
        <w:t>地點</w:t>
      </w:r>
      <w:r>
        <w:rPr>
          <w:rFonts w:ascii="標楷體" w:eastAsia="標楷體" w:hAnsi="標楷體" w:hint="eastAsia"/>
          <w:sz w:val="28"/>
          <w:szCs w:val="28"/>
        </w:rPr>
        <w:t>：</w:t>
      </w:r>
      <w:r w:rsidRPr="00502D36">
        <w:rPr>
          <w:rFonts w:ascii="標楷體" w:eastAsia="標楷體" w:hAnsi="標楷體"/>
          <w:b/>
          <w:sz w:val="28"/>
          <w:szCs w:val="28"/>
        </w:rPr>
        <w:t>110年</w:t>
      </w:r>
      <w:r w:rsidR="005859C8">
        <w:rPr>
          <w:rFonts w:ascii="標楷體" w:eastAsia="標楷體" w:hAnsi="標楷體"/>
          <w:b/>
          <w:sz w:val="28"/>
          <w:szCs w:val="28"/>
        </w:rPr>
        <w:t>7</w:t>
      </w:r>
      <w:r w:rsidRPr="00502D36">
        <w:rPr>
          <w:rFonts w:ascii="標楷體" w:eastAsia="標楷體" w:hAnsi="標楷體"/>
          <w:b/>
          <w:sz w:val="28"/>
          <w:szCs w:val="28"/>
        </w:rPr>
        <w:t>月</w:t>
      </w:r>
      <w:r w:rsidR="005859C8">
        <w:rPr>
          <w:rFonts w:ascii="標楷體" w:eastAsia="標楷體" w:hAnsi="標楷體"/>
          <w:b/>
          <w:sz w:val="28"/>
          <w:szCs w:val="28"/>
        </w:rPr>
        <w:t>9</w:t>
      </w:r>
      <w:r w:rsidRPr="00502D36">
        <w:rPr>
          <w:rFonts w:ascii="標楷體" w:eastAsia="標楷體" w:hAnsi="標楷體"/>
          <w:b/>
          <w:sz w:val="28"/>
          <w:szCs w:val="28"/>
        </w:rPr>
        <w:t>日</w:t>
      </w:r>
      <w:r w:rsidRPr="00502D36">
        <w:rPr>
          <w:rFonts w:ascii="標楷體" w:eastAsia="標楷體" w:hAnsi="標楷體" w:hint="eastAsia"/>
          <w:b/>
          <w:sz w:val="28"/>
          <w:szCs w:val="28"/>
        </w:rPr>
        <w:t>（</w:t>
      </w:r>
      <w:r w:rsidRPr="00502D36">
        <w:rPr>
          <w:rFonts w:ascii="標楷體" w:eastAsia="標楷體" w:hAnsi="標楷體"/>
          <w:b/>
          <w:sz w:val="28"/>
          <w:szCs w:val="28"/>
        </w:rPr>
        <w:t>星期</w:t>
      </w:r>
      <w:r w:rsidR="005859C8">
        <w:rPr>
          <w:rFonts w:ascii="標楷體" w:eastAsia="標楷體" w:hAnsi="標楷體"/>
          <w:b/>
          <w:sz w:val="28"/>
          <w:szCs w:val="28"/>
        </w:rPr>
        <w:t>五</w:t>
      </w:r>
      <w:r w:rsidRPr="00502D36">
        <w:rPr>
          <w:rFonts w:ascii="標楷體" w:eastAsia="標楷體" w:hAnsi="標楷體" w:hint="eastAsia"/>
          <w:b/>
          <w:sz w:val="28"/>
          <w:szCs w:val="28"/>
        </w:rPr>
        <w:t>）</w:t>
      </w:r>
      <w:r w:rsidR="00814C69">
        <w:rPr>
          <w:rFonts w:ascii="標楷體" w:eastAsia="標楷體" w:hAnsi="標楷體"/>
          <w:b/>
          <w:sz w:val="28"/>
          <w:szCs w:val="28"/>
        </w:rPr>
        <w:t>下</w:t>
      </w:r>
      <w:r w:rsidRPr="00502D36">
        <w:rPr>
          <w:rFonts w:ascii="標楷體" w:eastAsia="標楷體" w:hAnsi="標楷體"/>
          <w:b/>
          <w:sz w:val="28"/>
          <w:szCs w:val="28"/>
        </w:rPr>
        <w:t>午</w:t>
      </w:r>
      <w:r w:rsidR="00814C69">
        <w:rPr>
          <w:rFonts w:ascii="標楷體" w:eastAsia="標楷體" w:hAnsi="標楷體"/>
          <w:b/>
          <w:sz w:val="28"/>
          <w:szCs w:val="28"/>
        </w:rPr>
        <w:t>2</w:t>
      </w:r>
      <w:r w:rsidRPr="00502D36">
        <w:rPr>
          <w:rFonts w:ascii="標楷體" w:eastAsia="標楷體" w:hAnsi="標楷體"/>
          <w:b/>
          <w:sz w:val="28"/>
          <w:szCs w:val="28"/>
        </w:rPr>
        <w:t>時</w:t>
      </w:r>
      <w:r>
        <w:rPr>
          <w:rFonts w:ascii="標楷體" w:eastAsia="標楷體" w:hAnsi="標楷體"/>
          <w:sz w:val="28"/>
          <w:szCs w:val="28"/>
        </w:rPr>
        <w:t>於本會辦公室</w:t>
      </w:r>
      <w:r>
        <w:rPr>
          <w:rFonts w:ascii="標楷體" w:eastAsia="標楷體" w:hAnsi="標楷體" w:hint="eastAsia"/>
          <w:sz w:val="28"/>
          <w:szCs w:val="28"/>
        </w:rPr>
        <w:t>。</w:t>
      </w:r>
      <w:r w:rsidR="00B434AD">
        <w:rPr>
          <w:rFonts w:ascii="標楷體" w:eastAsia="標楷體" w:hAnsi="標楷體" w:hint="eastAsia"/>
          <w:sz w:val="28"/>
          <w:szCs w:val="28"/>
        </w:rPr>
        <w:t>投標廠商應由其負責人或其授權之代表，攜帶公司印章於開標時到場，已備洽詢或當場參加比（加）價格，否則視同放棄。</w:t>
      </w:r>
    </w:p>
    <w:p w:rsidR="00886FA7" w:rsidRDefault="00886FA7"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保證金金額</w:t>
      </w:r>
      <w:r>
        <w:rPr>
          <w:rFonts w:ascii="標楷體" w:eastAsia="標楷體" w:hAnsi="標楷體" w:hint="eastAsia"/>
          <w:sz w:val="28"/>
          <w:szCs w:val="28"/>
        </w:rPr>
        <w:t>：</w:t>
      </w:r>
      <w:r>
        <w:rPr>
          <w:rFonts w:ascii="標楷體" w:eastAsia="標楷體" w:hAnsi="標楷體"/>
          <w:sz w:val="28"/>
          <w:szCs w:val="28"/>
        </w:rPr>
        <w:t>新台幣</w:t>
      </w:r>
      <w:r w:rsidR="00502D36">
        <w:rPr>
          <w:rFonts w:ascii="標楷體" w:eastAsia="標楷體" w:hAnsi="標楷體"/>
          <w:sz w:val="28"/>
          <w:szCs w:val="28"/>
        </w:rPr>
        <w:t>壹仟</w:t>
      </w:r>
      <w:r>
        <w:rPr>
          <w:rFonts w:ascii="標楷體" w:eastAsia="標楷體" w:hAnsi="標楷體"/>
          <w:sz w:val="28"/>
          <w:szCs w:val="28"/>
        </w:rPr>
        <w:t>元</w:t>
      </w:r>
      <w:r>
        <w:rPr>
          <w:rFonts w:ascii="標楷體" w:eastAsia="標楷體" w:hAnsi="標楷體" w:hint="eastAsia"/>
          <w:sz w:val="28"/>
          <w:szCs w:val="28"/>
        </w:rPr>
        <w:t>。</w:t>
      </w:r>
    </w:p>
    <w:p w:rsidR="00886FA7" w:rsidRDefault="00886FA7"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sz w:val="28"/>
          <w:szCs w:val="28"/>
        </w:rPr>
        <w:t>投標單之填寫應依下列規定</w:t>
      </w:r>
      <w:r>
        <w:rPr>
          <w:rFonts w:ascii="標楷體" w:eastAsia="標楷體" w:hAnsi="標楷體" w:hint="eastAsia"/>
          <w:sz w:val="28"/>
          <w:szCs w:val="28"/>
        </w:rPr>
        <w:t>：</w:t>
      </w:r>
    </w:p>
    <w:p w:rsidR="00E11642" w:rsidRPr="00E11642" w:rsidRDefault="00E11642" w:rsidP="00886FA7">
      <w:pPr>
        <w:pStyle w:val="aa"/>
        <w:numPr>
          <w:ilvl w:val="0"/>
          <w:numId w:val="3"/>
        </w:numPr>
        <w:snapToGrid w:val="0"/>
        <w:spacing w:line="300" w:lineRule="auto"/>
        <w:ind w:leftChars="0"/>
        <w:rPr>
          <w:rFonts w:ascii="標楷體" w:eastAsia="標楷體" w:hAnsi="標楷體"/>
          <w:sz w:val="28"/>
          <w:szCs w:val="28"/>
        </w:rPr>
      </w:pPr>
      <w:r>
        <w:rPr>
          <w:rFonts w:ascii="標楷體" w:eastAsia="標楷體" w:hAnsi="標楷體"/>
          <w:sz w:val="28"/>
          <w:szCs w:val="28"/>
        </w:rPr>
        <w:t>以毛筆</w:t>
      </w:r>
      <w:r>
        <w:rPr>
          <w:rFonts w:ascii="標楷體" w:eastAsia="標楷體" w:hAnsi="標楷體" w:hint="eastAsia"/>
          <w:sz w:val="28"/>
          <w:szCs w:val="28"/>
        </w:rPr>
        <w:t>、</w:t>
      </w:r>
      <w:r>
        <w:rPr>
          <w:rFonts w:ascii="標楷體" w:eastAsia="標楷體" w:hAnsi="標楷體"/>
          <w:sz w:val="28"/>
          <w:szCs w:val="28"/>
        </w:rPr>
        <w:t>自來水筆</w:t>
      </w:r>
      <w:r>
        <w:rPr>
          <w:rFonts w:ascii="標楷體" w:eastAsia="標楷體" w:hAnsi="標楷體" w:hint="eastAsia"/>
          <w:sz w:val="28"/>
          <w:szCs w:val="28"/>
        </w:rPr>
        <w:t>、</w:t>
      </w:r>
      <w:r>
        <w:rPr>
          <w:rFonts w:ascii="標楷體" w:eastAsia="標楷體" w:hAnsi="標楷體"/>
          <w:sz w:val="28"/>
          <w:szCs w:val="28"/>
        </w:rPr>
        <w:t>原子筆書寫或機器打印</w:t>
      </w:r>
      <w:r>
        <w:rPr>
          <w:rFonts w:ascii="標楷體" w:eastAsia="標楷體" w:hAnsi="標楷體" w:hint="eastAsia"/>
          <w:sz w:val="28"/>
          <w:szCs w:val="28"/>
        </w:rPr>
        <w:t>。</w:t>
      </w:r>
    </w:p>
    <w:p w:rsidR="00886FA7" w:rsidRPr="00886FA7" w:rsidRDefault="00886FA7" w:rsidP="00886FA7">
      <w:pPr>
        <w:pStyle w:val="aa"/>
        <w:numPr>
          <w:ilvl w:val="0"/>
          <w:numId w:val="3"/>
        </w:numPr>
        <w:snapToGrid w:val="0"/>
        <w:spacing w:line="300" w:lineRule="auto"/>
        <w:ind w:leftChars="0"/>
        <w:rPr>
          <w:rFonts w:ascii="標楷體" w:eastAsia="標楷體" w:hAnsi="標楷體"/>
          <w:sz w:val="28"/>
          <w:szCs w:val="28"/>
        </w:rPr>
      </w:pPr>
      <w:r w:rsidRPr="00E11642">
        <w:rPr>
          <w:rFonts w:ascii="標楷體" w:eastAsia="標楷體" w:hAnsi="標楷體"/>
          <w:b/>
          <w:sz w:val="28"/>
          <w:szCs w:val="28"/>
        </w:rPr>
        <w:t>投標金額以中文大寫</w:t>
      </w:r>
      <w:r w:rsidR="00E11642" w:rsidRPr="00E11642">
        <w:rPr>
          <w:rFonts w:ascii="標楷體" w:eastAsia="標楷體" w:hAnsi="標楷體"/>
          <w:b/>
          <w:sz w:val="28"/>
          <w:szCs w:val="28"/>
        </w:rPr>
        <w:t>書寫</w:t>
      </w:r>
      <w:r w:rsidRPr="00E11642">
        <w:rPr>
          <w:rFonts w:ascii="標楷體" w:eastAsia="標楷體" w:hAnsi="標楷體" w:hint="eastAsia"/>
          <w:b/>
          <w:sz w:val="28"/>
          <w:szCs w:val="28"/>
        </w:rPr>
        <w:t>，</w:t>
      </w:r>
      <w:r w:rsidRPr="00E11642">
        <w:rPr>
          <w:rFonts w:ascii="標楷體" w:eastAsia="標楷體" w:hAnsi="標楷體"/>
          <w:b/>
          <w:sz w:val="28"/>
          <w:szCs w:val="28"/>
        </w:rPr>
        <w:t>並不得低於標售底價</w:t>
      </w:r>
      <w:r w:rsidRPr="00886FA7">
        <w:rPr>
          <w:rFonts w:ascii="標楷體" w:eastAsia="標楷體" w:hAnsi="標楷體" w:hint="eastAsia"/>
          <w:sz w:val="28"/>
          <w:szCs w:val="28"/>
        </w:rPr>
        <w:t>。</w:t>
      </w:r>
    </w:p>
    <w:p w:rsidR="00886FA7" w:rsidRPr="00E11642" w:rsidRDefault="00E11642" w:rsidP="00886FA7">
      <w:pPr>
        <w:pStyle w:val="aa"/>
        <w:numPr>
          <w:ilvl w:val="0"/>
          <w:numId w:val="3"/>
        </w:numPr>
        <w:snapToGrid w:val="0"/>
        <w:spacing w:line="300" w:lineRule="auto"/>
        <w:ind w:leftChars="0"/>
        <w:rPr>
          <w:rFonts w:ascii="標楷體" w:eastAsia="標楷體" w:hAnsi="標楷體"/>
          <w:sz w:val="28"/>
          <w:szCs w:val="28"/>
        </w:rPr>
      </w:pPr>
      <w:r w:rsidRPr="00E11642">
        <w:rPr>
          <w:rFonts w:ascii="標楷體" w:eastAsia="標楷體" w:hAnsi="標楷體"/>
          <w:sz w:val="28"/>
          <w:szCs w:val="28"/>
        </w:rPr>
        <w:t>填妥投標人姓名、身分證統一編號、住址、電話號碼，法人（公司、商 號）應註明法人(公司、商號)名稱及登記文件字號。若投標人無法出席時，請填具委託書由受託人代理出席。</w:t>
      </w:r>
    </w:p>
    <w:p w:rsidR="00886FA7" w:rsidRPr="00886FA7" w:rsidRDefault="00886FA7" w:rsidP="00886FA7">
      <w:pPr>
        <w:pStyle w:val="aa"/>
        <w:numPr>
          <w:ilvl w:val="0"/>
          <w:numId w:val="3"/>
        </w:numPr>
        <w:snapToGrid w:val="0"/>
        <w:spacing w:line="300" w:lineRule="auto"/>
        <w:ind w:leftChars="0"/>
        <w:rPr>
          <w:rFonts w:ascii="標楷體" w:eastAsia="標楷體" w:hAnsi="標楷體"/>
          <w:sz w:val="28"/>
          <w:szCs w:val="28"/>
        </w:rPr>
      </w:pPr>
      <w:r>
        <w:rPr>
          <w:rFonts w:ascii="標楷體" w:eastAsia="標楷體" w:hAnsi="標楷體"/>
          <w:sz w:val="28"/>
          <w:szCs w:val="28"/>
        </w:rPr>
        <w:lastRenderedPageBreak/>
        <w:t>填寫保證金票據之發票人及票號</w:t>
      </w:r>
      <w:r w:rsidR="0098013F">
        <w:rPr>
          <w:rFonts w:ascii="標楷體" w:eastAsia="標楷體" w:hAnsi="標楷體" w:hint="eastAsia"/>
          <w:sz w:val="28"/>
          <w:szCs w:val="28"/>
        </w:rPr>
        <w:t>。</w:t>
      </w:r>
    </w:p>
    <w:p w:rsidR="00886FA7" w:rsidRDefault="0098013F"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投標人應繳之保證金，限以下列票據繳納：</w:t>
      </w:r>
    </w:p>
    <w:p w:rsidR="0098013F" w:rsidRPr="0098013F" w:rsidRDefault="0098013F" w:rsidP="00813AA0">
      <w:pPr>
        <w:pStyle w:val="aa"/>
        <w:numPr>
          <w:ilvl w:val="0"/>
          <w:numId w:val="4"/>
        </w:numPr>
        <w:snapToGrid w:val="0"/>
        <w:spacing w:line="300" w:lineRule="auto"/>
        <w:ind w:leftChars="0" w:left="1985" w:hanging="851"/>
        <w:rPr>
          <w:rFonts w:ascii="標楷體" w:eastAsia="標楷體" w:hAnsi="標楷體"/>
          <w:sz w:val="28"/>
          <w:szCs w:val="28"/>
        </w:rPr>
      </w:pPr>
      <w:r w:rsidRPr="0098013F">
        <w:rPr>
          <w:rFonts w:ascii="標楷體" w:eastAsia="標楷體" w:hAnsi="標楷體"/>
          <w:sz w:val="28"/>
          <w:szCs w:val="28"/>
        </w:rPr>
        <w:t>經政府核准於國內經營金融業務之銀行</w:t>
      </w:r>
      <w:r w:rsidRPr="0098013F">
        <w:rPr>
          <w:rFonts w:ascii="標楷體" w:eastAsia="標楷體" w:hAnsi="標楷體" w:hint="eastAsia"/>
          <w:sz w:val="28"/>
          <w:szCs w:val="28"/>
        </w:rPr>
        <w:t>、</w:t>
      </w:r>
      <w:r w:rsidRPr="0098013F">
        <w:rPr>
          <w:rFonts w:ascii="標楷體" w:eastAsia="標楷體" w:hAnsi="標楷體"/>
          <w:sz w:val="28"/>
          <w:szCs w:val="28"/>
        </w:rPr>
        <w:t>信用合作社</w:t>
      </w:r>
      <w:r w:rsidRPr="0098013F">
        <w:rPr>
          <w:rFonts w:ascii="標楷體" w:eastAsia="標楷體" w:hAnsi="標楷體" w:hint="eastAsia"/>
          <w:sz w:val="28"/>
          <w:szCs w:val="28"/>
        </w:rPr>
        <w:t>、</w:t>
      </w:r>
      <w:r w:rsidRPr="0098013F">
        <w:rPr>
          <w:rFonts w:ascii="標楷體" w:eastAsia="標楷體" w:hAnsi="標楷體"/>
          <w:sz w:val="28"/>
          <w:szCs w:val="28"/>
        </w:rPr>
        <w:t>中華郵政股份有限公司</w:t>
      </w:r>
      <w:r w:rsidRPr="0098013F">
        <w:rPr>
          <w:rFonts w:ascii="標楷體" w:eastAsia="標楷體" w:hAnsi="標楷體" w:hint="eastAsia"/>
          <w:sz w:val="28"/>
          <w:szCs w:val="28"/>
        </w:rPr>
        <w:t>、</w:t>
      </w:r>
      <w:r w:rsidRPr="0098013F">
        <w:rPr>
          <w:rFonts w:ascii="標楷體" w:eastAsia="標楷體" w:hAnsi="標楷體"/>
          <w:sz w:val="28"/>
          <w:szCs w:val="28"/>
        </w:rPr>
        <w:t>農會或漁會簽發指定本會</w:t>
      </w:r>
      <w:r w:rsidRPr="0098013F">
        <w:rPr>
          <w:rFonts w:ascii="標楷體" w:eastAsia="標楷體" w:hAnsi="標楷體" w:hint="eastAsia"/>
          <w:sz w:val="28"/>
          <w:szCs w:val="28"/>
        </w:rPr>
        <w:t>（財團法人嘉義縣文化基金會）為受款人之劃線支票（指以上列金融機構為發票人及付款之劃線支票）或保付支票。</w:t>
      </w:r>
    </w:p>
    <w:p w:rsidR="0098013F" w:rsidRPr="0098013F" w:rsidRDefault="0098013F" w:rsidP="00813AA0">
      <w:pPr>
        <w:pStyle w:val="aa"/>
        <w:numPr>
          <w:ilvl w:val="0"/>
          <w:numId w:val="4"/>
        </w:numPr>
        <w:snapToGrid w:val="0"/>
        <w:spacing w:line="300" w:lineRule="auto"/>
        <w:ind w:leftChars="0" w:left="1985" w:hanging="851"/>
        <w:rPr>
          <w:rFonts w:ascii="標楷體" w:eastAsia="標楷體" w:hAnsi="標楷體"/>
          <w:sz w:val="28"/>
          <w:szCs w:val="28"/>
        </w:rPr>
      </w:pPr>
      <w:r>
        <w:rPr>
          <w:rFonts w:ascii="標楷體" w:eastAsia="標楷體" w:hAnsi="標楷體"/>
          <w:sz w:val="28"/>
          <w:szCs w:val="28"/>
        </w:rPr>
        <w:t>郵局簽發指定本會</w:t>
      </w:r>
      <w:r w:rsidRPr="0098013F">
        <w:rPr>
          <w:rFonts w:ascii="標楷體" w:eastAsia="標楷體" w:hAnsi="標楷體" w:hint="eastAsia"/>
          <w:sz w:val="28"/>
          <w:szCs w:val="28"/>
        </w:rPr>
        <w:t>（財團法人嘉義縣文化基金會）</w:t>
      </w:r>
      <w:r>
        <w:rPr>
          <w:rFonts w:ascii="標楷體" w:eastAsia="標楷體" w:hAnsi="標楷體" w:hint="eastAsia"/>
          <w:sz w:val="28"/>
          <w:szCs w:val="28"/>
        </w:rPr>
        <w:t>為受款人之匯票。</w:t>
      </w:r>
    </w:p>
    <w:p w:rsidR="0098013F" w:rsidRDefault="0098013F" w:rsidP="00813AA0">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投標人得親自或出具授權書委由他人出席開標場，並辦理後續相關事宜。2人以上共同投標時，應指定1人為代表人，未指定者，以投標單所填之第1人為代表人，投標人不得異議。</w:t>
      </w:r>
    </w:p>
    <w:p w:rsidR="0098013F" w:rsidRDefault="0098013F" w:rsidP="00813AA0">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開標</w:t>
      </w:r>
    </w:p>
    <w:p w:rsidR="0098013F" w:rsidRPr="0098013F" w:rsidRDefault="0098013F" w:rsidP="00813AA0">
      <w:pPr>
        <w:pStyle w:val="aa"/>
        <w:numPr>
          <w:ilvl w:val="0"/>
          <w:numId w:val="5"/>
        </w:numPr>
        <w:tabs>
          <w:tab w:val="left" w:pos="1560"/>
        </w:tabs>
        <w:snapToGrid w:val="0"/>
        <w:spacing w:line="300" w:lineRule="auto"/>
        <w:ind w:leftChars="0" w:left="1985" w:hanging="851"/>
        <w:rPr>
          <w:rFonts w:ascii="標楷體" w:eastAsia="標楷體" w:hAnsi="標楷體"/>
          <w:sz w:val="28"/>
          <w:szCs w:val="28"/>
        </w:rPr>
      </w:pPr>
      <w:r w:rsidRPr="0098013F">
        <w:rPr>
          <w:rFonts w:ascii="標楷體" w:eastAsia="標楷體" w:hAnsi="標楷體"/>
          <w:sz w:val="28"/>
          <w:szCs w:val="28"/>
        </w:rPr>
        <w:t>由本會主辦單位派員會同監標人員於開標時當眾點名拆封審查</w:t>
      </w:r>
      <w:r w:rsidRPr="0098013F">
        <w:rPr>
          <w:rFonts w:ascii="標楷體" w:eastAsia="標楷體" w:hAnsi="標楷體" w:hint="eastAsia"/>
          <w:sz w:val="28"/>
          <w:szCs w:val="28"/>
        </w:rPr>
        <w:t>。</w:t>
      </w:r>
    </w:p>
    <w:p w:rsidR="0098013F" w:rsidRDefault="0098013F" w:rsidP="00813AA0">
      <w:pPr>
        <w:pStyle w:val="aa"/>
        <w:numPr>
          <w:ilvl w:val="0"/>
          <w:numId w:val="5"/>
        </w:numPr>
        <w:tabs>
          <w:tab w:val="left" w:pos="1560"/>
          <w:tab w:val="left" w:pos="1985"/>
        </w:tabs>
        <w:snapToGrid w:val="0"/>
        <w:spacing w:line="300" w:lineRule="auto"/>
        <w:ind w:leftChars="0" w:left="1134" w:firstLine="0"/>
        <w:rPr>
          <w:rFonts w:ascii="標楷體" w:eastAsia="標楷體" w:hAnsi="標楷體"/>
          <w:sz w:val="28"/>
          <w:szCs w:val="28"/>
        </w:rPr>
      </w:pPr>
      <w:r>
        <w:rPr>
          <w:rFonts w:ascii="標楷體" w:eastAsia="標楷體" w:hAnsi="標楷體"/>
          <w:sz w:val="28"/>
          <w:szCs w:val="28"/>
        </w:rPr>
        <w:t>有下列情形之一者</w:t>
      </w:r>
      <w:r>
        <w:rPr>
          <w:rFonts w:ascii="標楷體" w:eastAsia="標楷體" w:hAnsi="標楷體" w:hint="eastAsia"/>
          <w:sz w:val="28"/>
          <w:szCs w:val="28"/>
        </w:rPr>
        <w:t>，</w:t>
      </w:r>
      <w:r w:rsidR="00120065">
        <w:rPr>
          <w:rFonts w:ascii="標楷體" w:eastAsia="標楷體" w:hAnsi="標楷體"/>
          <w:sz w:val="28"/>
          <w:szCs w:val="28"/>
        </w:rPr>
        <w:t>投標無效</w:t>
      </w:r>
      <w:r w:rsidR="00120065">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Pr>
          <w:rFonts w:ascii="標楷體" w:eastAsia="標楷體" w:hAnsi="標楷體" w:hint="eastAsia"/>
          <w:sz w:val="28"/>
          <w:szCs w:val="28"/>
        </w:rPr>
        <w:t>投標單及保證金票據，二者缺其一者。</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保證金金額不足或票據不符本須知第十一點規定者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投標單所填投標金額經塗改未認章</w:t>
      </w:r>
      <w:r w:rsidRPr="00635F02">
        <w:rPr>
          <w:rFonts w:ascii="標楷體" w:eastAsia="標楷體" w:hAnsi="標楷體" w:hint="eastAsia"/>
          <w:sz w:val="28"/>
          <w:szCs w:val="28"/>
        </w:rPr>
        <w:t>、</w:t>
      </w:r>
      <w:r w:rsidRPr="00635F02">
        <w:rPr>
          <w:rFonts w:ascii="標楷體" w:eastAsia="標楷體" w:hAnsi="標楷體"/>
          <w:sz w:val="28"/>
          <w:szCs w:val="28"/>
        </w:rPr>
        <w:t>或雖經認章而無法辨識</w:t>
      </w:r>
      <w:r w:rsidRPr="00635F02">
        <w:rPr>
          <w:rFonts w:ascii="標楷體" w:eastAsia="標楷體" w:hAnsi="標楷體" w:hint="eastAsia"/>
          <w:sz w:val="28"/>
          <w:szCs w:val="28"/>
        </w:rPr>
        <w:t>、</w:t>
      </w:r>
      <w:r w:rsidRPr="00635F02">
        <w:rPr>
          <w:rFonts w:ascii="標楷體" w:eastAsia="標楷體" w:hAnsi="標楷體"/>
          <w:sz w:val="28"/>
          <w:szCs w:val="28"/>
        </w:rPr>
        <w:t>或低於標售底價</w:t>
      </w:r>
      <w:r w:rsidRPr="00635F02">
        <w:rPr>
          <w:rFonts w:ascii="標楷體" w:eastAsia="標楷體" w:hAnsi="標楷體" w:hint="eastAsia"/>
          <w:sz w:val="28"/>
          <w:szCs w:val="28"/>
        </w:rPr>
        <w:t>、</w:t>
      </w:r>
      <w:r w:rsidRPr="00635F02">
        <w:rPr>
          <w:rFonts w:ascii="標楷體" w:eastAsia="標楷體" w:hAnsi="標楷體"/>
          <w:sz w:val="28"/>
          <w:szCs w:val="28"/>
        </w:rPr>
        <w:t>或未以中文大寫者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投標單所填標的物</w:t>
      </w:r>
      <w:r w:rsidRPr="00635F02">
        <w:rPr>
          <w:rFonts w:ascii="標楷體" w:eastAsia="標楷體" w:hAnsi="標楷體" w:hint="eastAsia"/>
          <w:sz w:val="28"/>
          <w:szCs w:val="28"/>
        </w:rPr>
        <w:t>、投標人姓名，經主持人及邊標人共同認定無法辨識者。</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投標單之格式與本會認定之格式不符者</w:t>
      </w:r>
      <w:r w:rsidRPr="00635F02">
        <w:rPr>
          <w:rFonts w:ascii="標楷體" w:eastAsia="標楷體" w:hAnsi="標楷體" w:hint="eastAsia"/>
          <w:sz w:val="28"/>
          <w:szCs w:val="28"/>
        </w:rPr>
        <w:t>。</w:t>
      </w:r>
    </w:p>
    <w:p w:rsidR="00635F02" w:rsidRDefault="00120065"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投標保證金票據之受款人非本會名義而未經所載受款人背書者</w:t>
      </w:r>
      <w:r w:rsidRPr="00635F02">
        <w:rPr>
          <w:rFonts w:ascii="標楷體" w:eastAsia="標楷體" w:hAnsi="標楷體" w:hint="eastAsia"/>
          <w:sz w:val="28"/>
          <w:szCs w:val="28"/>
        </w:rPr>
        <w:t>。</w:t>
      </w:r>
    </w:p>
    <w:p w:rsidR="000B4A2D" w:rsidRPr="00635F02" w:rsidRDefault="000B4A2D" w:rsidP="00635F02">
      <w:pPr>
        <w:pStyle w:val="aa"/>
        <w:numPr>
          <w:ilvl w:val="2"/>
          <w:numId w:val="5"/>
        </w:numPr>
        <w:tabs>
          <w:tab w:val="left" w:pos="2127"/>
        </w:tabs>
        <w:snapToGrid w:val="0"/>
        <w:spacing w:line="300" w:lineRule="auto"/>
        <w:ind w:leftChars="0"/>
        <w:rPr>
          <w:rFonts w:ascii="標楷體" w:eastAsia="標楷體" w:hAnsi="標楷體"/>
          <w:sz w:val="28"/>
          <w:szCs w:val="28"/>
        </w:rPr>
      </w:pPr>
      <w:r w:rsidRPr="00635F02">
        <w:rPr>
          <w:rFonts w:ascii="標楷體" w:eastAsia="標楷體" w:hAnsi="標楷體"/>
          <w:sz w:val="28"/>
          <w:szCs w:val="28"/>
        </w:rPr>
        <w:t>廠商資格不符或未依規定檢附資格文件與各種證件影本</w:t>
      </w:r>
      <w:r w:rsidRPr="00635F02">
        <w:rPr>
          <w:rFonts w:ascii="標楷體" w:eastAsia="標楷體" w:hAnsi="標楷體" w:hint="eastAsia"/>
          <w:sz w:val="28"/>
          <w:szCs w:val="28"/>
        </w:rPr>
        <w:t>。</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決標方式採總價決標，已和於招標文件規定且高於（或等於）底價者為得標廠商。如2家以上最高價相同，當場比價1次，比價後仍相同時，以抽籤決定得標廠商。比加價事宜，廠商未到場者視同放棄。</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E11642">
        <w:rPr>
          <w:rFonts w:ascii="標楷體" w:eastAsia="標楷體" w:hAnsi="標楷體"/>
          <w:b/>
          <w:sz w:val="28"/>
          <w:szCs w:val="28"/>
        </w:rPr>
        <w:t>保證金於開標後</w:t>
      </w:r>
      <w:r w:rsidRPr="00E11642">
        <w:rPr>
          <w:rFonts w:ascii="標楷體" w:eastAsia="標楷體" w:hAnsi="標楷體" w:hint="eastAsia"/>
          <w:b/>
          <w:sz w:val="28"/>
          <w:szCs w:val="28"/>
        </w:rPr>
        <w:t>，</w:t>
      </w:r>
      <w:r w:rsidRPr="00E11642">
        <w:rPr>
          <w:rFonts w:ascii="標楷體" w:eastAsia="標楷體" w:hAnsi="標楷體"/>
          <w:b/>
          <w:sz w:val="28"/>
          <w:szCs w:val="28"/>
        </w:rPr>
        <w:t>除最高價者外</w:t>
      </w:r>
      <w:r w:rsidRPr="00E11642">
        <w:rPr>
          <w:rFonts w:ascii="標楷體" w:eastAsia="標楷體" w:hAnsi="標楷體" w:hint="eastAsia"/>
          <w:b/>
          <w:sz w:val="28"/>
          <w:szCs w:val="28"/>
        </w:rPr>
        <w:t>，</w:t>
      </w:r>
      <w:r w:rsidRPr="00E11642">
        <w:rPr>
          <w:rFonts w:ascii="標楷體" w:eastAsia="標楷體" w:hAnsi="標楷體"/>
          <w:b/>
          <w:sz w:val="28"/>
          <w:szCs w:val="28"/>
        </w:rPr>
        <w:t>其餘應由未得標人持與投標單所蓋相同之印章無息領回</w:t>
      </w:r>
      <w:r w:rsidRPr="00635F02">
        <w:rPr>
          <w:rFonts w:ascii="標楷體" w:eastAsia="標楷體" w:hAnsi="標楷體" w:hint="eastAsia"/>
          <w:sz w:val="28"/>
          <w:szCs w:val="28"/>
        </w:rPr>
        <w:t>。</w:t>
      </w:r>
      <w:r w:rsidRPr="00635F02">
        <w:rPr>
          <w:rFonts w:ascii="標楷體" w:eastAsia="標楷體" w:hAnsi="標楷體"/>
          <w:sz w:val="28"/>
          <w:szCs w:val="28"/>
        </w:rPr>
        <w:t>2人以上共同投標時</w:t>
      </w:r>
      <w:r w:rsidRPr="00635F02">
        <w:rPr>
          <w:rFonts w:ascii="標楷體" w:eastAsia="標楷體" w:hAnsi="標楷體" w:hint="eastAsia"/>
          <w:sz w:val="28"/>
          <w:szCs w:val="28"/>
        </w:rPr>
        <w:t>，</w:t>
      </w:r>
      <w:r w:rsidRPr="00635F02">
        <w:rPr>
          <w:rFonts w:ascii="標楷體" w:eastAsia="標楷體" w:hAnsi="標楷體"/>
          <w:sz w:val="28"/>
          <w:szCs w:val="28"/>
        </w:rPr>
        <w:t>得由投標人出具委託書</w:t>
      </w:r>
      <w:r w:rsidRPr="00635F02">
        <w:rPr>
          <w:rFonts w:ascii="標楷體" w:eastAsia="標楷體" w:hAnsi="標楷體" w:hint="eastAsia"/>
          <w:sz w:val="28"/>
          <w:szCs w:val="28"/>
        </w:rPr>
        <w:t>（所蓋印章與投標單相同）委託其中1人代表領回。</w:t>
      </w:r>
    </w:p>
    <w:p w:rsid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lastRenderedPageBreak/>
        <w:t>變賣標的物所在地</w:t>
      </w:r>
      <w:r w:rsidRPr="00635F02">
        <w:rPr>
          <w:rFonts w:ascii="標楷體" w:eastAsia="標楷體" w:hAnsi="標楷體" w:hint="eastAsia"/>
          <w:sz w:val="28"/>
          <w:szCs w:val="28"/>
        </w:rPr>
        <w:t>：</w:t>
      </w:r>
      <w:r w:rsidRPr="00635F02">
        <w:rPr>
          <w:rFonts w:ascii="標楷體" w:eastAsia="標楷體" w:hAnsi="標楷體"/>
          <w:sz w:val="28"/>
          <w:szCs w:val="28"/>
        </w:rPr>
        <w:t>嘉義縣政府縣治特區</w:t>
      </w:r>
      <w:r w:rsidR="00EB394F" w:rsidRPr="00635F02">
        <w:rPr>
          <w:rFonts w:ascii="標楷體" w:eastAsia="標楷體" w:hAnsi="標楷體" w:hint="eastAsia"/>
          <w:sz w:val="28"/>
          <w:szCs w:val="28"/>
        </w:rPr>
        <w:t>。</w:t>
      </w:r>
    </w:p>
    <w:p w:rsidR="00576865" w:rsidRDefault="00EB394F"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現場察看時間</w:t>
      </w:r>
      <w:r w:rsidRPr="00635F02">
        <w:rPr>
          <w:rFonts w:ascii="標楷體" w:eastAsia="標楷體" w:hAnsi="標楷體" w:hint="eastAsia"/>
          <w:sz w:val="28"/>
          <w:szCs w:val="28"/>
        </w:rPr>
        <w:t>：</w:t>
      </w:r>
      <w:r w:rsidR="00576865" w:rsidRPr="002270B4">
        <w:rPr>
          <w:rFonts w:eastAsia="標楷體" w:hAnsi="標楷體" w:hint="eastAsia"/>
          <w:sz w:val="28"/>
          <w:szCs w:val="28"/>
        </w:rPr>
        <w:t>投標</w:t>
      </w:r>
      <w:r w:rsidR="00576865">
        <w:rPr>
          <w:rFonts w:eastAsia="標楷體" w:hAnsi="標楷體" w:hint="eastAsia"/>
          <w:sz w:val="28"/>
          <w:szCs w:val="28"/>
        </w:rPr>
        <w:t>人得於</w:t>
      </w:r>
      <w:r w:rsidR="00576865">
        <w:rPr>
          <w:rFonts w:eastAsia="標楷體" w:hAnsi="標楷體" w:hint="eastAsia"/>
          <w:sz w:val="28"/>
          <w:szCs w:val="28"/>
        </w:rPr>
        <w:t>110</w:t>
      </w:r>
      <w:r w:rsidR="00576865">
        <w:rPr>
          <w:rFonts w:eastAsia="標楷體" w:hAnsi="標楷體" w:hint="eastAsia"/>
          <w:sz w:val="28"/>
          <w:szCs w:val="28"/>
        </w:rPr>
        <w:t>年</w:t>
      </w:r>
      <w:r w:rsidR="005859C8">
        <w:rPr>
          <w:rFonts w:eastAsia="標楷體" w:hAnsi="標楷體" w:hint="eastAsia"/>
          <w:sz w:val="28"/>
          <w:szCs w:val="28"/>
        </w:rPr>
        <w:t>6</w:t>
      </w:r>
      <w:r w:rsidR="00576865">
        <w:rPr>
          <w:rFonts w:eastAsia="標楷體" w:hAnsi="標楷體" w:hint="eastAsia"/>
          <w:sz w:val="28"/>
          <w:szCs w:val="28"/>
        </w:rPr>
        <w:t>月</w:t>
      </w:r>
      <w:r w:rsidR="005859C8">
        <w:rPr>
          <w:rFonts w:eastAsia="標楷體" w:hAnsi="標楷體" w:hint="eastAsia"/>
          <w:sz w:val="28"/>
          <w:szCs w:val="28"/>
        </w:rPr>
        <w:t>30</w:t>
      </w:r>
      <w:r w:rsidR="00576865">
        <w:rPr>
          <w:rFonts w:eastAsia="標楷體" w:hAnsi="標楷體" w:hint="eastAsia"/>
          <w:sz w:val="28"/>
          <w:szCs w:val="28"/>
        </w:rPr>
        <w:t>日起至</w:t>
      </w:r>
      <w:r w:rsidR="005859C8">
        <w:rPr>
          <w:rFonts w:eastAsia="標楷體" w:hAnsi="標楷體" w:hint="eastAsia"/>
          <w:sz w:val="28"/>
          <w:szCs w:val="28"/>
        </w:rPr>
        <w:t>7</w:t>
      </w:r>
      <w:r w:rsidR="00576865">
        <w:rPr>
          <w:rFonts w:eastAsia="標楷體" w:hAnsi="標楷體" w:hint="eastAsia"/>
          <w:sz w:val="28"/>
          <w:szCs w:val="28"/>
        </w:rPr>
        <w:t>月</w:t>
      </w:r>
      <w:r w:rsidR="005859C8">
        <w:rPr>
          <w:rFonts w:eastAsia="標楷體" w:hAnsi="標楷體" w:hint="eastAsia"/>
          <w:sz w:val="28"/>
          <w:szCs w:val="28"/>
        </w:rPr>
        <w:t>01</w:t>
      </w:r>
      <w:r w:rsidR="00576865">
        <w:rPr>
          <w:rFonts w:eastAsia="標楷體" w:hAnsi="標楷體" w:hint="eastAsia"/>
          <w:sz w:val="28"/>
          <w:szCs w:val="28"/>
        </w:rPr>
        <w:t>日止</w:t>
      </w:r>
      <w:r w:rsidR="00576865">
        <w:rPr>
          <w:rFonts w:ascii="標楷體" w:eastAsia="標楷體" w:hAnsi="標楷體" w:hint="eastAsia"/>
          <w:sz w:val="28"/>
          <w:szCs w:val="28"/>
        </w:rPr>
        <w:t>，</w:t>
      </w:r>
      <w:r w:rsidR="00576865">
        <w:rPr>
          <w:rFonts w:ascii="標楷體" w:eastAsia="標楷體" w:hAnsi="標楷體"/>
          <w:sz w:val="28"/>
          <w:szCs w:val="28"/>
        </w:rPr>
        <w:t>於</w:t>
      </w:r>
    </w:p>
    <w:p w:rsidR="00635F02" w:rsidRDefault="00EB394F" w:rsidP="00576865">
      <w:pPr>
        <w:snapToGrid w:val="0"/>
        <w:spacing w:line="300" w:lineRule="auto"/>
        <w:ind w:left="1134"/>
        <w:rPr>
          <w:rFonts w:ascii="標楷體" w:eastAsia="標楷體" w:hAnsi="標楷體"/>
          <w:sz w:val="28"/>
          <w:szCs w:val="28"/>
        </w:rPr>
      </w:pPr>
      <w:r w:rsidRPr="00635F02">
        <w:rPr>
          <w:rFonts w:ascii="標楷體" w:eastAsia="標楷體" w:hAnsi="標楷體"/>
          <w:sz w:val="28"/>
          <w:szCs w:val="28"/>
        </w:rPr>
        <w:t>辦公時間</w:t>
      </w:r>
      <w:r w:rsidRPr="00635F02">
        <w:rPr>
          <w:rFonts w:ascii="標楷體" w:eastAsia="標楷體" w:hAnsi="標楷體" w:hint="eastAsia"/>
          <w:sz w:val="28"/>
          <w:szCs w:val="28"/>
        </w:rPr>
        <w:t>（09:00~11:</w:t>
      </w:r>
      <w:r w:rsidR="00772608">
        <w:rPr>
          <w:rFonts w:ascii="標楷體" w:eastAsia="標楷體" w:hAnsi="標楷體" w:hint="eastAsia"/>
          <w:sz w:val="28"/>
          <w:szCs w:val="28"/>
        </w:rPr>
        <w:t>0</w:t>
      </w:r>
      <w:r w:rsidRPr="00635F02">
        <w:rPr>
          <w:rFonts w:ascii="標楷體" w:eastAsia="標楷體" w:hAnsi="標楷體" w:hint="eastAsia"/>
          <w:sz w:val="28"/>
          <w:szCs w:val="28"/>
        </w:rPr>
        <w:t>0、1</w:t>
      </w:r>
      <w:r w:rsidRPr="00635F02">
        <w:rPr>
          <w:rFonts w:ascii="標楷體" w:eastAsia="標楷體" w:hAnsi="標楷體"/>
          <w:sz w:val="28"/>
          <w:szCs w:val="28"/>
        </w:rPr>
        <w:t>3:00~16:</w:t>
      </w:r>
      <w:r w:rsidR="00772608">
        <w:rPr>
          <w:rFonts w:ascii="標楷體" w:eastAsia="標楷體" w:hAnsi="標楷體"/>
          <w:sz w:val="28"/>
          <w:szCs w:val="28"/>
        </w:rPr>
        <w:t>0</w:t>
      </w:r>
      <w:r w:rsidRPr="00635F02">
        <w:rPr>
          <w:rFonts w:ascii="標楷體" w:eastAsia="標楷體" w:hAnsi="標楷體"/>
          <w:sz w:val="28"/>
          <w:szCs w:val="28"/>
        </w:rPr>
        <w:t>0</w:t>
      </w:r>
      <w:r w:rsidRPr="00635F02">
        <w:rPr>
          <w:rFonts w:ascii="標楷體" w:eastAsia="標楷體" w:hAnsi="標楷體" w:hint="eastAsia"/>
          <w:sz w:val="28"/>
          <w:szCs w:val="28"/>
        </w:rPr>
        <w:t>）請先電洽本會安排查看（05-3621088 賴小姐），其餘時間恕不辦理。</w:t>
      </w:r>
      <w:r w:rsidR="00635F02" w:rsidRPr="00635F02">
        <w:rPr>
          <w:rFonts w:ascii="標楷體" w:eastAsia="標楷體" w:hAnsi="標楷體" w:hint="eastAsia"/>
          <w:sz w:val="28"/>
          <w:szCs w:val="28"/>
        </w:rPr>
        <w:t>倘不看殘體者，決標後不得異議。</w:t>
      </w:r>
    </w:p>
    <w:p w:rsidR="00635F02" w:rsidRDefault="00635F02"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停止標售一部或全部標的物時</w:t>
      </w:r>
      <w:r w:rsidRPr="00635F02">
        <w:rPr>
          <w:rFonts w:ascii="標楷體" w:eastAsia="標楷體" w:hAnsi="標楷體" w:hint="eastAsia"/>
          <w:sz w:val="28"/>
          <w:szCs w:val="28"/>
        </w:rPr>
        <w:t>，</w:t>
      </w:r>
      <w:r w:rsidRPr="00635F02">
        <w:rPr>
          <w:rFonts w:ascii="標楷體" w:eastAsia="標楷體" w:hAnsi="標楷體"/>
          <w:sz w:val="28"/>
          <w:szCs w:val="28"/>
        </w:rPr>
        <w:t>由主持人於開標當場宣布</w:t>
      </w:r>
      <w:r w:rsidRPr="00635F02">
        <w:rPr>
          <w:rFonts w:ascii="標楷體" w:eastAsia="標楷體" w:hAnsi="標楷體" w:hint="eastAsia"/>
          <w:sz w:val="28"/>
          <w:szCs w:val="28"/>
        </w:rPr>
        <w:t>，</w:t>
      </w:r>
      <w:r w:rsidRPr="00635F02">
        <w:rPr>
          <w:rFonts w:ascii="標楷體" w:eastAsia="標楷體" w:hAnsi="標楷體"/>
          <w:sz w:val="28"/>
          <w:szCs w:val="28"/>
        </w:rPr>
        <w:t>投標人不得異議</w:t>
      </w:r>
      <w:r w:rsidRPr="00635F02">
        <w:rPr>
          <w:rFonts w:ascii="標楷體" w:eastAsia="標楷體" w:hAnsi="標楷體" w:hint="eastAsia"/>
          <w:sz w:val="28"/>
          <w:szCs w:val="28"/>
        </w:rPr>
        <w:t>。</w:t>
      </w:r>
    </w:p>
    <w:p w:rsidR="00B434AD" w:rsidRPr="00635F02" w:rsidRDefault="00B434AD" w:rsidP="00635F02">
      <w:pPr>
        <w:numPr>
          <w:ilvl w:val="0"/>
          <w:numId w:val="1"/>
        </w:numPr>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投標人得標後應繳清全部價款後</w:t>
      </w:r>
      <w:r w:rsidRPr="00635F02">
        <w:rPr>
          <w:rFonts w:ascii="標楷體" w:eastAsia="標楷體" w:hAnsi="標楷體" w:hint="eastAsia"/>
          <w:sz w:val="28"/>
          <w:szCs w:val="28"/>
        </w:rPr>
        <w:t>，</w:t>
      </w:r>
      <w:r w:rsidRPr="00635F02">
        <w:rPr>
          <w:rFonts w:ascii="標楷體" w:eastAsia="標楷體" w:hAnsi="標楷體"/>
          <w:sz w:val="28"/>
          <w:szCs w:val="28"/>
        </w:rPr>
        <w:t>再行清運標的物</w:t>
      </w:r>
      <w:r w:rsidRPr="00635F02">
        <w:rPr>
          <w:rFonts w:ascii="標楷體" w:eastAsia="標楷體" w:hAnsi="標楷體" w:hint="eastAsia"/>
          <w:sz w:val="28"/>
          <w:szCs w:val="28"/>
        </w:rPr>
        <w:t>。</w:t>
      </w:r>
      <w:r w:rsidRPr="00015FBC">
        <w:rPr>
          <w:rFonts w:ascii="標楷體" w:eastAsia="標楷體" w:hAnsi="標楷體"/>
          <w:b/>
          <w:sz w:val="28"/>
          <w:szCs w:val="28"/>
        </w:rPr>
        <w:t>全部價款</w:t>
      </w:r>
      <w:r w:rsidR="00015FBC" w:rsidRPr="00015FBC">
        <w:rPr>
          <w:rFonts w:ascii="標楷體" w:eastAsia="標楷體" w:hAnsi="標楷體"/>
          <w:b/>
          <w:sz w:val="28"/>
          <w:szCs w:val="28"/>
        </w:rPr>
        <w:t>應</w:t>
      </w:r>
      <w:r w:rsidRPr="00015FBC">
        <w:rPr>
          <w:rFonts w:ascii="標楷體" w:eastAsia="標楷體" w:hAnsi="標楷體"/>
          <w:b/>
          <w:sz w:val="28"/>
          <w:szCs w:val="28"/>
        </w:rPr>
        <w:t>於</w:t>
      </w:r>
      <w:r w:rsidR="00015FBC" w:rsidRPr="00015FBC">
        <w:rPr>
          <w:rFonts w:ascii="標楷體" w:eastAsia="標楷體" w:hint="eastAsia"/>
          <w:b/>
          <w:sz w:val="28"/>
          <w:szCs w:val="28"/>
        </w:rPr>
        <w:t>110年</w:t>
      </w:r>
      <w:r w:rsidR="005859C8">
        <w:rPr>
          <w:rFonts w:ascii="標楷體" w:eastAsia="標楷體" w:hint="eastAsia"/>
          <w:b/>
          <w:sz w:val="28"/>
          <w:szCs w:val="28"/>
        </w:rPr>
        <w:t>7</w:t>
      </w:r>
      <w:r w:rsidR="00015FBC" w:rsidRPr="00015FBC">
        <w:rPr>
          <w:rFonts w:ascii="標楷體" w:eastAsia="標楷體" w:hint="eastAsia"/>
          <w:b/>
          <w:sz w:val="28"/>
          <w:szCs w:val="28"/>
        </w:rPr>
        <w:t>月</w:t>
      </w:r>
      <w:r w:rsidR="005859C8">
        <w:rPr>
          <w:rFonts w:ascii="標楷體" w:eastAsia="標楷體" w:hint="eastAsia"/>
          <w:b/>
          <w:sz w:val="28"/>
          <w:szCs w:val="28"/>
        </w:rPr>
        <w:t>14</w:t>
      </w:r>
      <w:r w:rsidR="00015FBC" w:rsidRPr="00015FBC">
        <w:rPr>
          <w:rFonts w:ascii="標楷體" w:eastAsia="標楷體" w:hint="eastAsia"/>
          <w:b/>
          <w:sz w:val="28"/>
          <w:szCs w:val="28"/>
        </w:rPr>
        <w:t>日</w:t>
      </w:r>
      <w:r w:rsidR="00015FBC" w:rsidRPr="00015FBC">
        <w:rPr>
          <w:rFonts w:ascii="標楷體" w:eastAsia="標楷體" w:hAnsi="標楷體" w:hint="eastAsia"/>
          <w:b/>
          <w:sz w:val="28"/>
          <w:szCs w:val="28"/>
        </w:rPr>
        <w:t>（開</w:t>
      </w:r>
      <w:r w:rsidR="00015FBC" w:rsidRPr="00015FBC">
        <w:rPr>
          <w:rFonts w:ascii="標楷體" w:eastAsia="標楷體" w:hAnsi="標楷體"/>
          <w:b/>
          <w:sz w:val="28"/>
          <w:szCs w:val="28"/>
        </w:rPr>
        <w:t>標之次日起5日內</w:t>
      </w:r>
      <w:r w:rsidR="00015FBC" w:rsidRPr="00015FBC">
        <w:rPr>
          <w:rFonts w:ascii="標楷體" w:eastAsia="標楷體" w:hAnsi="標楷體" w:hint="eastAsia"/>
          <w:b/>
          <w:sz w:val="28"/>
          <w:szCs w:val="28"/>
        </w:rPr>
        <w:t>）前</w:t>
      </w:r>
      <w:r w:rsidRPr="00015FBC">
        <w:rPr>
          <w:rFonts w:ascii="標楷體" w:eastAsia="標楷體" w:hAnsi="標楷體" w:hint="eastAsia"/>
          <w:b/>
          <w:sz w:val="28"/>
          <w:szCs w:val="28"/>
        </w:rPr>
        <w:t>，至本會</w:t>
      </w:r>
      <w:r w:rsidR="0042110B" w:rsidRPr="00015FBC">
        <w:rPr>
          <w:rFonts w:ascii="標楷體" w:eastAsia="標楷體" w:hAnsi="標楷體" w:hint="eastAsia"/>
          <w:b/>
          <w:sz w:val="28"/>
          <w:szCs w:val="28"/>
        </w:rPr>
        <w:t>辦公室以現金或支票繳交全部價款</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並於</w:t>
      </w:r>
      <w:r w:rsidR="00015FBC" w:rsidRPr="00015FBC">
        <w:rPr>
          <w:rFonts w:ascii="標楷體" w:eastAsia="標楷體" w:hint="eastAsia"/>
          <w:b/>
          <w:sz w:val="28"/>
          <w:szCs w:val="28"/>
        </w:rPr>
        <w:t>繳清價款後</w:t>
      </w:r>
      <w:r w:rsidR="0042110B" w:rsidRPr="00015FBC">
        <w:rPr>
          <w:rFonts w:ascii="標楷體" w:eastAsia="標楷體" w:hint="eastAsia"/>
          <w:b/>
          <w:sz w:val="28"/>
          <w:szCs w:val="28"/>
        </w:rPr>
        <w:t>1</w:t>
      </w:r>
      <w:r w:rsidR="00015FBC" w:rsidRPr="00015FBC">
        <w:rPr>
          <w:rFonts w:ascii="標楷體" w:eastAsia="標楷體" w:hint="eastAsia"/>
          <w:b/>
          <w:sz w:val="28"/>
          <w:szCs w:val="28"/>
        </w:rPr>
        <w:t>0</w:t>
      </w:r>
      <w:r w:rsidR="0042110B" w:rsidRPr="00015FBC">
        <w:rPr>
          <w:rFonts w:ascii="標楷體" w:eastAsia="標楷體" w:hint="eastAsia"/>
          <w:b/>
          <w:sz w:val="28"/>
          <w:szCs w:val="28"/>
        </w:rPr>
        <w:t>日內自備運送工具清運標的物</w:t>
      </w:r>
      <w:r w:rsidR="00015FBC">
        <w:rPr>
          <w:rFonts w:ascii="標楷體" w:eastAsia="標楷體" w:hAnsi="標楷體" w:hint="eastAsia"/>
          <w:b/>
          <w:sz w:val="28"/>
          <w:szCs w:val="28"/>
        </w:rPr>
        <w:t>，</w:t>
      </w:r>
      <w:r w:rsidR="00015FBC">
        <w:rPr>
          <w:rFonts w:ascii="標楷體" w:eastAsia="標楷體" w:hint="eastAsia"/>
          <w:b/>
          <w:sz w:val="28"/>
          <w:szCs w:val="28"/>
        </w:rPr>
        <w:t>標的物清運後方退還保證金</w:t>
      </w:r>
      <w:r w:rsidR="0042110B" w:rsidRPr="00635F02">
        <w:rPr>
          <w:rFonts w:ascii="標楷體" w:eastAsia="標楷體" w:hint="eastAsia"/>
          <w:sz w:val="28"/>
          <w:szCs w:val="28"/>
        </w:rPr>
        <w:t>。如因故延後開標，上述應繳價</w:t>
      </w:r>
      <w:r w:rsidR="00042D83">
        <w:rPr>
          <w:rFonts w:ascii="標楷體" w:eastAsia="標楷體" w:hint="eastAsia"/>
          <w:sz w:val="28"/>
          <w:szCs w:val="28"/>
        </w:rPr>
        <w:t>金</w:t>
      </w:r>
      <w:r w:rsidR="0042110B" w:rsidRPr="00635F02">
        <w:rPr>
          <w:rFonts w:ascii="標楷體" w:eastAsia="標楷體" w:hint="eastAsia"/>
          <w:sz w:val="28"/>
          <w:szCs w:val="28"/>
        </w:rPr>
        <w:t>期限亦隨延後開標日數順延之。得標者有下列情形之一</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取消得標資格</w:t>
      </w:r>
      <w:r w:rsidR="00042D83">
        <w:rPr>
          <w:rFonts w:ascii="標楷體" w:eastAsia="標楷體" w:hint="eastAsia"/>
          <w:sz w:val="28"/>
          <w:szCs w:val="28"/>
        </w:rPr>
        <w:t>並沒收所繳之全部保證金</w:t>
      </w:r>
      <w:r w:rsidR="0042110B" w:rsidRPr="00635F02">
        <w:rPr>
          <w:rFonts w:ascii="標楷體" w:eastAsia="標楷體" w:hAnsi="標楷體" w:hint="eastAsia"/>
          <w:sz w:val="28"/>
          <w:szCs w:val="28"/>
        </w:rPr>
        <w:t>，</w:t>
      </w:r>
      <w:r w:rsidR="0042110B" w:rsidRPr="00635F02">
        <w:rPr>
          <w:rFonts w:ascii="標楷體" w:eastAsia="標楷體" w:hint="eastAsia"/>
          <w:sz w:val="28"/>
          <w:szCs w:val="28"/>
        </w:rPr>
        <w:t>由次高標者遞補得標</w:t>
      </w:r>
      <w:r w:rsidR="0042110B" w:rsidRPr="00635F02">
        <w:rPr>
          <w:rFonts w:ascii="標楷體" w:eastAsia="標楷體" w:hAnsi="標楷體" w:hint="eastAsia"/>
          <w:sz w:val="28"/>
          <w:szCs w:val="28"/>
        </w:rPr>
        <w:t>：</w:t>
      </w:r>
    </w:p>
    <w:p w:rsidR="0042110B" w:rsidRPr="0042110B" w:rsidRDefault="0042110B" w:rsidP="00635F02">
      <w:pPr>
        <w:pStyle w:val="aa"/>
        <w:numPr>
          <w:ilvl w:val="0"/>
          <w:numId w:val="6"/>
        </w:numPr>
        <w:tabs>
          <w:tab w:val="left" w:pos="2127"/>
        </w:tabs>
        <w:snapToGrid w:val="0"/>
        <w:spacing w:line="300" w:lineRule="auto"/>
        <w:ind w:leftChars="0" w:left="1134" w:firstLine="0"/>
        <w:rPr>
          <w:rFonts w:ascii="標楷體" w:eastAsia="標楷體"/>
          <w:sz w:val="28"/>
          <w:szCs w:val="28"/>
        </w:rPr>
      </w:pPr>
      <w:r w:rsidRPr="0042110B">
        <w:rPr>
          <w:rFonts w:ascii="標楷體" w:eastAsia="標楷體"/>
          <w:sz w:val="28"/>
          <w:szCs w:val="28"/>
        </w:rPr>
        <w:t>放棄得標資格</w:t>
      </w:r>
      <w:r w:rsidRPr="0042110B">
        <w:rPr>
          <w:rFonts w:ascii="標楷體" w:eastAsia="標楷體" w:hAnsi="標楷體" w:hint="eastAsia"/>
          <w:sz w:val="28"/>
          <w:szCs w:val="28"/>
        </w:rPr>
        <w:t>。</w:t>
      </w:r>
    </w:p>
    <w:p w:rsidR="0042110B" w:rsidRDefault="0042110B" w:rsidP="00635F02">
      <w:pPr>
        <w:pStyle w:val="aa"/>
        <w:numPr>
          <w:ilvl w:val="0"/>
          <w:numId w:val="6"/>
        </w:numPr>
        <w:tabs>
          <w:tab w:val="left" w:pos="2127"/>
        </w:tabs>
        <w:snapToGrid w:val="0"/>
        <w:spacing w:line="300" w:lineRule="auto"/>
        <w:ind w:leftChars="0" w:left="1134" w:firstLine="0"/>
        <w:rPr>
          <w:rFonts w:ascii="標楷體" w:eastAsia="標楷體" w:hAnsi="標楷體"/>
          <w:sz w:val="28"/>
          <w:szCs w:val="28"/>
        </w:rPr>
      </w:pPr>
      <w:r>
        <w:rPr>
          <w:rFonts w:ascii="標楷體" w:eastAsia="標楷體" w:hAnsi="標楷體"/>
          <w:sz w:val="28"/>
          <w:szCs w:val="28"/>
        </w:rPr>
        <w:t>逾期不繳全部價款</w:t>
      </w:r>
      <w:r>
        <w:rPr>
          <w:rFonts w:ascii="標楷體" w:eastAsia="標楷體" w:hAnsi="標楷體" w:hint="eastAsia"/>
          <w:sz w:val="28"/>
          <w:szCs w:val="28"/>
        </w:rPr>
        <w:t>。</w:t>
      </w:r>
    </w:p>
    <w:p w:rsidR="0042110B" w:rsidRPr="0042110B" w:rsidRDefault="0042110B" w:rsidP="00635F02">
      <w:pPr>
        <w:pStyle w:val="aa"/>
        <w:numPr>
          <w:ilvl w:val="0"/>
          <w:numId w:val="6"/>
        </w:numPr>
        <w:snapToGrid w:val="0"/>
        <w:spacing w:line="300" w:lineRule="auto"/>
        <w:ind w:leftChars="473" w:left="2126" w:hangingChars="354" w:hanging="991"/>
        <w:rPr>
          <w:rFonts w:ascii="標楷體" w:eastAsia="標楷體" w:hAnsi="標楷體"/>
          <w:sz w:val="28"/>
          <w:szCs w:val="28"/>
        </w:rPr>
      </w:pPr>
      <w:r>
        <w:rPr>
          <w:rFonts w:ascii="標楷體" w:eastAsia="標楷體" w:hAnsi="標楷體"/>
          <w:sz w:val="28"/>
          <w:szCs w:val="28"/>
        </w:rPr>
        <w:t>廠商所提出之資格文件影本</w:t>
      </w:r>
      <w:r>
        <w:rPr>
          <w:rFonts w:ascii="標楷體" w:eastAsia="標楷體" w:hAnsi="標楷體" w:hint="eastAsia"/>
          <w:sz w:val="28"/>
          <w:szCs w:val="28"/>
        </w:rPr>
        <w:t>，</w:t>
      </w:r>
      <w:r>
        <w:rPr>
          <w:rFonts w:ascii="標楷體" w:eastAsia="標楷體" w:hAnsi="標楷體"/>
          <w:sz w:val="28"/>
          <w:szCs w:val="28"/>
        </w:rPr>
        <w:t>本會於必要時得通知廠商限期提出正本供查驗</w:t>
      </w:r>
      <w:r>
        <w:rPr>
          <w:rFonts w:ascii="標楷體" w:eastAsia="標楷體" w:hAnsi="標楷體" w:hint="eastAsia"/>
          <w:sz w:val="28"/>
          <w:szCs w:val="28"/>
        </w:rPr>
        <w:t>，查驗結果如與正本不符，係偽造或變造者。</w:t>
      </w:r>
    </w:p>
    <w:p w:rsidR="00635F02" w:rsidRDefault="0042110B" w:rsidP="00635F02">
      <w:pPr>
        <w:numPr>
          <w:ilvl w:val="0"/>
          <w:numId w:val="1"/>
        </w:numPr>
        <w:snapToGrid w:val="0"/>
        <w:spacing w:line="300" w:lineRule="auto"/>
        <w:ind w:left="1134" w:hanging="1134"/>
        <w:rPr>
          <w:rFonts w:ascii="標楷體" w:eastAsia="標楷體" w:hAnsi="標楷體"/>
          <w:sz w:val="28"/>
          <w:szCs w:val="28"/>
        </w:rPr>
      </w:pPr>
      <w:r>
        <w:rPr>
          <w:rFonts w:ascii="標楷體" w:eastAsia="標楷體" w:hAnsi="標楷體" w:hint="eastAsia"/>
          <w:sz w:val="28"/>
          <w:szCs w:val="28"/>
        </w:rPr>
        <w:t>得標廠商於車輛回收後，</w:t>
      </w:r>
      <w:r w:rsidR="00434DBD">
        <w:rPr>
          <w:rFonts w:ascii="標楷體" w:eastAsia="標楷體" w:hAnsi="標楷體" w:hint="eastAsia"/>
          <w:sz w:val="28"/>
          <w:szCs w:val="28"/>
        </w:rPr>
        <w:t>須開具「環保署廢機動車輛回收管制聯單」予本會，以確保車體已妥善回收處理。</w:t>
      </w:r>
    </w:p>
    <w:p w:rsidR="00635F02" w:rsidRDefault="00434DBD"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逾期搬運處理</w:t>
      </w:r>
      <w:r w:rsidRPr="00635F02">
        <w:rPr>
          <w:rFonts w:ascii="標楷體" w:eastAsia="標楷體" w:hAnsi="標楷體" w:hint="eastAsia"/>
          <w:sz w:val="28"/>
          <w:szCs w:val="28"/>
        </w:rPr>
        <w:t>：</w:t>
      </w:r>
      <w:r w:rsidRPr="00635F02">
        <w:rPr>
          <w:rFonts w:ascii="標楷體" w:eastAsia="標楷體" w:hAnsi="標楷體"/>
          <w:sz w:val="28"/>
          <w:szCs w:val="28"/>
        </w:rPr>
        <w:t>得標廠商承購該報廢車輛</w:t>
      </w:r>
      <w:r w:rsidRPr="00635F02">
        <w:rPr>
          <w:rFonts w:ascii="標楷體" w:eastAsia="標楷體" w:hAnsi="標楷體" w:hint="eastAsia"/>
          <w:sz w:val="28"/>
          <w:szCs w:val="28"/>
        </w:rPr>
        <w:t>，</w:t>
      </w:r>
      <w:r w:rsidRPr="00635F02">
        <w:rPr>
          <w:rFonts w:ascii="標楷體" w:eastAsia="標楷體" w:hAnsi="標楷體"/>
          <w:sz w:val="28"/>
          <w:szCs w:val="28"/>
        </w:rPr>
        <w:t>除有特殊原因</w:t>
      </w:r>
      <w:r w:rsidRPr="00635F02">
        <w:rPr>
          <w:rFonts w:ascii="標楷體" w:eastAsia="標楷體" w:hAnsi="標楷體" w:hint="eastAsia"/>
          <w:sz w:val="28"/>
          <w:szCs w:val="28"/>
        </w:rPr>
        <w:t>，</w:t>
      </w:r>
      <w:r w:rsidRPr="00635F02">
        <w:rPr>
          <w:rFonts w:ascii="標楷體" w:eastAsia="標楷體" w:hAnsi="標楷體"/>
          <w:sz w:val="28"/>
          <w:szCs w:val="28"/>
        </w:rPr>
        <w:t>以書面提出</w:t>
      </w:r>
      <w:r w:rsidRPr="00635F02">
        <w:rPr>
          <w:rFonts w:ascii="標楷體" w:eastAsia="標楷體" w:hAnsi="標楷體" w:hint="eastAsia"/>
          <w:sz w:val="28"/>
          <w:szCs w:val="28"/>
        </w:rPr>
        <w:t>，</w:t>
      </w:r>
      <w:r w:rsidRPr="00635F02">
        <w:rPr>
          <w:rFonts w:ascii="標楷體" w:eastAsia="標楷體" w:hAnsi="標楷體"/>
          <w:sz w:val="28"/>
          <w:szCs w:val="28"/>
        </w:rPr>
        <w:t>並經本會同意者外</w:t>
      </w:r>
      <w:r w:rsidRPr="00635F02">
        <w:rPr>
          <w:rFonts w:ascii="標楷體" w:eastAsia="標楷體" w:hAnsi="標楷體" w:hint="eastAsia"/>
          <w:sz w:val="28"/>
          <w:szCs w:val="28"/>
        </w:rPr>
        <w:t>，</w:t>
      </w:r>
      <w:r w:rsidRPr="00635F02">
        <w:rPr>
          <w:rFonts w:ascii="標楷體" w:eastAsia="標楷體" w:hAnsi="標楷體"/>
          <w:sz w:val="28"/>
          <w:szCs w:val="28"/>
        </w:rPr>
        <w:t>逾期時</w:t>
      </w:r>
      <w:r w:rsidRPr="00635F02">
        <w:rPr>
          <w:rFonts w:ascii="標楷體" w:eastAsia="標楷體" w:hAnsi="標楷體" w:hint="eastAsia"/>
          <w:sz w:val="28"/>
          <w:szCs w:val="28"/>
        </w:rPr>
        <w:t>，</w:t>
      </w:r>
      <w:r w:rsidRPr="00635F02">
        <w:rPr>
          <w:rFonts w:ascii="標楷體" w:eastAsia="標楷體" w:hAnsi="標楷體"/>
          <w:sz w:val="28"/>
          <w:szCs w:val="28"/>
        </w:rPr>
        <w:t>每日應罰新台幣</w:t>
      </w:r>
      <w:r w:rsidR="00F4762A">
        <w:rPr>
          <w:rFonts w:ascii="標楷體" w:eastAsia="標楷體" w:hAnsi="標楷體"/>
          <w:sz w:val="28"/>
          <w:szCs w:val="28"/>
        </w:rPr>
        <w:t>200</w:t>
      </w:r>
      <w:r w:rsidRPr="00635F02">
        <w:rPr>
          <w:rFonts w:ascii="標楷體" w:eastAsia="標楷體" w:hAnsi="標楷體"/>
          <w:sz w:val="28"/>
          <w:szCs w:val="28"/>
        </w:rPr>
        <w:t>元整</w:t>
      </w:r>
      <w:r w:rsidRPr="00635F02">
        <w:rPr>
          <w:rFonts w:ascii="標楷體" w:eastAsia="標楷體" w:hAnsi="標楷體" w:hint="eastAsia"/>
          <w:sz w:val="28"/>
          <w:szCs w:val="28"/>
        </w:rPr>
        <w:t>，</w:t>
      </w:r>
      <w:r w:rsidRPr="00635F02">
        <w:rPr>
          <w:rFonts w:ascii="標楷體" w:eastAsia="標楷體" w:hAnsi="標楷體"/>
          <w:sz w:val="28"/>
          <w:szCs w:val="28"/>
        </w:rPr>
        <w:t>並得由保證金內扣除</w:t>
      </w:r>
      <w:r w:rsidR="00F4762A">
        <w:rPr>
          <w:rFonts w:ascii="標楷體" w:eastAsia="標楷體" w:hAnsi="標楷體" w:hint="eastAsia"/>
          <w:sz w:val="28"/>
          <w:szCs w:val="28"/>
        </w:rPr>
        <w:t>，</w:t>
      </w:r>
      <w:r w:rsidR="00F4762A">
        <w:rPr>
          <w:rFonts w:ascii="標楷體" w:eastAsia="標楷體" w:hAnsi="標楷體"/>
          <w:sz w:val="28"/>
          <w:szCs w:val="28"/>
        </w:rPr>
        <w:t>以不逾保證金為上限</w:t>
      </w:r>
      <w:r w:rsidR="00F4762A">
        <w:rPr>
          <w:rFonts w:ascii="標楷體" w:eastAsia="標楷體" w:hAnsi="標楷體" w:hint="eastAsia"/>
          <w:sz w:val="28"/>
          <w:szCs w:val="28"/>
        </w:rPr>
        <w:t>；</w:t>
      </w:r>
      <w:r w:rsidRPr="00635F02">
        <w:rPr>
          <w:rFonts w:ascii="標楷體" w:eastAsia="標楷體" w:hAnsi="標楷體"/>
          <w:sz w:val="28"/>
          <w:szCs w:val="28"/>
        </w:rPr>
        <w:t>但若逾期7日</w:t>
      </w:r>
      <w:r w:rsidRPr="00635F02">
        <w:rPr>
          <w:rFonts w:ascii="標楷體" w:eastAsia="標楷體" w:hAnsi="標楷體" w:hint="eastAsia"/>
          <w:sz w:val="28"/>
          <w:szCs w:val="28"/>
        </w:rPr>
        <w:t>（含）仍未搬運完畢，視為違約並沒收保證金，逾期未處理部分視同放棄承購，由本會再另行處理，得標者不得異議。</w:t>
      </w:r>
    </w:p>
    <w:p w:rsidR="00635F02" w:rsidRDefault="00434DBD"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投標廠商應依規定填妥</w:t>
      </w:r>
      <w:r w:rsidRPr="00635F02">
        <w:rPr>
          <w:rFonts w:ascii="標楷體" w:eastAsia="標楷體" w:hAnsi="標楷體" w:hint="eastAsia"/>
          <w:sz w:val="28"/>
          <w:szCs w:val="28"/>
        </w:rPr>
        <w:t>（不得使用鉛筆）本招標文件所附投標標價清單，連同資格文件、保證金票據及招標文件所規定之其他文件</w:t>
      </w:r>
      <w:r w:rsidR="00635F02" w:rsidRPr="00635F02">
        <w:rPr>
          <w:rFonts w:ascii="標楷體" w:eastAsia="標楷體" w:hAnsi="標楷體" w:hint="eastAsia"/>
          <w:sz w:val="28"/>
          <w:szCs w:val="28"/>
        </w:rPr>
        <w:t>，密封後投標。</w:t>
      </w:r>
    </w:p>
    <w:p w:rsidR="00635F02" w:rsidRDefault="00635F02"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若因故如颱風等災變停止上班時</w:t>
      </w:r>
      <w:r w:rsidRPr="00635F02">
        <w:rPr>
          <w:rFonts w:ascii="標楷體" w:eastAsia="標楷體" w:hAnsi="標楷體" w:hint="eastAsia"/>
          <w:sz w:val="28"/>
          <w:szCs w:val="28"/>
        </w:rPr>
        <w:t>，</w:t>
      </w:r>
      <w:r w:rsidRPr="00635F02">
        <w:rPr>
          <w:rFonts w:ascii="標楷體" w:eastAsia="標楷體" w:hAnsi="標楷體"/>
          <w:sz w:val="28"/>
          <w:szCs w:val="28"/>
        </w:rPr>
        <w:t>則順延至恢復上班之第一個工作天同一時間截止投標暨開標</w:t>
      </w:r>
      <w:r w:rsidRPr="00635F02">
        <w:rPr>
          <w:rFonts w:ascii="標楷體" w:eastAsia="標楷體" w:hAnsi="標楷體" w:hint="eastAsia"/>
          <w:sz w:val="28"/>
          <w:szCs w:val="28"/>
        </w:rPr>
        <w:t>。</w:t>
      </w:r>
    </w:p>
    <w:p w:rsidR="00635F02" w:rsidRDefault="00635F02" w:rsidP="00635F02">
      <w:pPr>
        <w:numPr>
          <w:ilvl w:val="0"/>
          <w:numId w:val="1"/>
        </w:numPr>
        <w:tabs>
          <w:tab w:val="left" w:pos="1134"/>
        </w:tabs>
        <w:snapToGrid w:val="0"/>
        <w:spacing w:line="300" w:lineRule="auto"/>
        <w:ind w:left="1134" w:hanging="1134"/>
        <w:rPr>
          <w:rFonts w:ascii="標楷體" w:eastAsia="標楷體" w:hAnsi="標楷體"/>
          <w:sz w:val="28"/>
          <w:szCs w:val="28"/>
        </w:rPr>
      </w:pPr>
      <w:r w:rsidRPr="00635F02">
        <w:rPr>
          <w:rFonts w:ascii="標楷體" w:eastAsia="標楷體" w:hAnsi="標楷體"/>
          <w:sz w:val="28"/>
          <w:szCs w:val="28"/>
        </w:rPr>
        <w:t>本會</w:t>
      </w:r>
      <w:r w:rsidR="006E4501">
        <w:rPr>
          <w:rFonts w:ascii="標楷體" w:eastAsia="標楷體" w:hAnsi="標楷體"/>
          <w:sz w:val="28"/>
          <w:szCs w:val="28"/>
        </w:rPr>
        <w:t>對於公開標售之財物不負民法物之瑕疵擔保責任</w:t>
      </w:r>
      <w:r w:rsidR="006E4501">
        <w:rPr>
          <w:rFonts w:ascii="標楷體" w:eastAsia="標楷體" w:hAnsi="標楷體" w:hint="eastAsia"/>
          <w:sz w:val="28"/>
          <w:szCs w:val="28"/>
        </w:rPr>
        <w:t>，</w:t>
      </w:r>
      <w:r w:rsidR="006E4501">
        <w:rPr>
          <w:rFonts w:ascii="標楷體" w:eastAsia="標楷體" w:hAnsi="標楷體"/>
          <w:sz w:val="28"/>
          <w:szCs w:val="28"/>
        </w:rPr>
        <w:t>縱有內含零件</w:t>
      </w:r>
      <w:r w:rsidR="006E4501">
        <w:rPr>
          <w:rFonts w:ascii="標楷體" w:eastAsia="標楷體" w:hAnsi="標楷體"/>
          <w:sz w:val="28"/>
          <w:szCs w:val="28"/>
        </w:rPr>
        <w:lastRenderedPageBreak/>
        <w:t>數量缺少</w:t>
      </w:r>
      <w:r w:rsidR="006E4501">
        <w:rPr>
          <w:rFonts w:ascii="標楷體" w:eastAsia="標楷體" w:hAnsi="標楷體" w:hint="eastAsia"/>
          <w:sz w:val="28"/>
          <w:szCs w:val="28"/>
        </w:rPr>
        <w:t>，</w:t>
      </w:r>
      <w:r w:rsidR="006E4501">
        <w:rPr>
          <w:rFonts w:ascii="標楷體" w:eastAsia="標楷體" w:hAnsi="標楷體"/>
          <w:sz w:val="28"/>
          <w:szCs w:val="28"/>
        </w:rPr>
        <w:t>足使其價值</w:t>
      </w:r>
      <w:r w:rsidR="006E4501">
        <w:rPr>
          <w:rFonts w:ascii="標楷體" w:eastAsia="標楷體" w:hAnsi="標楷體" w:hint="eastAsia"/>
          <w:sz w:val="28"/>
          <w:szCs w:val="28"/>
        </w:rPr>
        <w:t>、</w:t>
      </w:r>
      <w:r w:rsidR="006E4501">
        <w:rPr>
          <w:rFonts w:ascii="標楷體" w:eastAsia="標楷體" w:hAnsi="標楷體"/>
          <w:sz w:val="28"/>
          <w:szCs w:val="28"/>
        </w:rPr>
        <w:t>效用或品質有欠缺者</w:t>
      </w:r>
      <w:r w:rsidR="006E4501">
        <w:rPr>
          <w:rFonts w:ascii="標楷體" w:eastAsia="標楷體" w:hAnsi="標楷體" w:hint="eastAsia"/>
          <w:sz w:val="28"/>
          <w:szCs w:val="28"/>
        </w:rPr>
        <w:t>，</w:t>
      </w:r>
      <w:r w:rsidR="006E4501">
        <w:rPr>
          <w:rFonts w:ascii="標楷體" w:eastAsia="標楷體" w:hAnsi="標楷體"/>
          <w:sz w:val="28"/>
          <w:szCs w:val="28"/>
        </w:rPr>
        <w:t>亦同</w:t>
      </w:r>
      <w:r w:rsidR="006E4501">
        <w:rPr>
          <w:rFonts w:ascii="標楷體" w:eastAsia="標楷體" w:hAnsi="標楷體" w:hint="eastAsia"/>
          <w:sz w:val="28"/>
          <w:szCs w:val="28"/>
        </w:rPr>
        <w:t>。</w:t>
      </w:r>
      <w:r w:rsidR="006E4501">
        <w:rPr>
          <w:rFonts w:ascii="標楷體" w:eastAsia="標楷體" w:hAnsi="標楷體"/>
          <w:sz w:val="28"/>
          <w:szCs w:val="28"/>
        </w:rPr>
        <w:t>得標廠商不得主張本會應負瑕疵擔保責任</w:t>
      </w:r>
      <w:r w:rsidR="006E4501">
        <w:rPr>
          <w:rFonts w:ascii="標楷體" w:eastAsia="標楷體" w:hAnsi="標楷體" w:hint="eastAsia"/>
          <w:sz w:val="28"/>
          <w:szCs w:val="28"/>
        </w:rPr>
        <w:t>。</w:t>
      </w:r>
    </w:p>
    <w:p w:rsidR="00042D83" w:rsidRPr="00042D83" w:rsidRDefault="00042D83"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w:t>
      </w:r>
      <w:r w:rsidRPr="00042D83">
        <w:rPr>
          <w:rFonts w:ascii="標楷體" w:eastAsia="標楷體" w:hAnsi="標楷體"/>
          <w:sz w:val="28"/>
          <w:szCs w:val="28"/>
        </w:rPr>
        <w:t>標的物經售出後，日後若有影響環保、公害或觸犯現行法律規章等 情事發生，概由得標廠商負相關法律責任。</w:t>
      </w:r>
    </w:p>
    <w:p w:rsidR="006E4501" w:rsidRDefault="006E4501"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本標售案內各文件所提期日均為日曆天</w:t>
      </w:r>
      <w:r>
        <w:rPr>
          <w:rFonts w:ascii="標楷體" w:eastAsia="標楷體" w:hAnsi="標楷體" w:hint="eastAsia"/>
          <w:sz w:val="28"/>
          <w:szCs w:val="28"/>
        </w:rPr>
        <w:t>，</w:t>
      </w:r>
      <w:r>
        <w:rPr>
          <w:rFonts w:ascii="標楷體" w:eastAsia="標楷體" w:hAnsi="標楷體"/>
          <w:sz w:val="28"/>
          <w:szCs w:val="28"/>
        </w:rPr>
        <w:t>且含星期例假日</w:t>
      </w:r>
      <w:r>
        <w:rPr>
          <w:rFonts w:ascii="標楷體" w:eastAsia="標楷體" w:hAnsi="標楷體" w:hint="eastAsia"/>
          <w:sz w:val="28"/>
          <w:szCs w:val="28"/>
        </w:rPr>
        <w:t>、</w:t>
      </w:r>
      <w:r>
        <w:rPr>
          <w:rFonts w:ascii="標楷體" w:eastAsia="標楷體" w:hAnsi="標楷體"/>
          <w:sz w:val="28"/>
          <w:szCs w:val="28"/>
        </w:rPr>
        <w:t>國定假日</w:t>
      </w:r>
      <w:r>
        <w:rPr>
          <w:rFonts w:ascii="標楷體" w:eastAsia="標楷體" w:hAnsi="標楷體" w:hint="eastAsia"/>
          <w:sz w:val="28"/>
          <w:szCs w:val="28"/>
        </w:rPr>
        <w:t>，</w:t>
      </w:r>
      <w:r>
        <w:rPr>
          <w:rFonts w:ascii="標楷體" w:eastAsia="標楷體" w:hAnsi="標楷體"/>
          <w:sz w:val="28"/>
          <w:szCs w:val="28"/>
        </w:rPr>
        <w:t>末日為例假日主順延至次一辦公日</w:t>
      </w:r>
      <w:r>
        <w:rPr>
          <w:rFonts w:ascii="標楷體" w:eastAsia="標楷體" w:hAnsi="標楷體" w:hint="eastAsia"/>
          <w:sz w:val="28"/>
          <w:szCs w:val="28"/>
        </w:rPr>
        <w:t>。</w:t>
      </w:r>
    </w:p>
    <w:p w:rsidR="006E4501" w:rsidRDefault="006E4501" w:rsidP="00635F02">
      <w:pPr>
        <w:numPr>
          <w:ilvl w:val="0"/>
          <w:numId w:val="1"/>
        </w:numPr>
        <w:tabs>
          <w:tab w:val="left" w:pos="1134"/>
        </w:tabs>
        <w:snapToGrid w:val="0"/>
        <w:spacing w:line="300" w:lineRule="auto"/>
        <w:ind w:left="1134" w:hanging="1134"/>
        <w:rPr>
          <w:rFonts w:ascii="標楷體" w:eastAsia="標楷體" w:hAnsi="標楷體"/>
          <w:sz w:val="28"/>
          <w:szCs w:val="28"/>
        </w:rPr>
      </w:pPr>
      <w:r>
        <w:rPr>
          <w:rFonts w:ascii="標楷體" w:eastAsia="標楷體" w:hAnsi="標楷體"/>
          <w:sz w:val="28"/>
          <w:szCs w:val="28"/>
        </w:rPr>
        <w:t>本投標須知未列事項</w:t>
      </w:r>
      <w:r>
        <w:rPr>
          <w:rFonts w:ascii="標楷體" w:eastAsia="標楷體" w:hAnsi="標楷體" w:hint="eastAsia"/>
          <w:sz w:val="28"/>
          <w:szCs w:val="28"/>
        </w:rPr>
        <w:t>，</w:t>
      </w:r>
      <w:r>
        <w:rPr>
          <w:rFonts w:ascii="標楷體" w:eastAsia="標楷體" w:hAnsi="標楷體"/>
          <w:sz w:val="28"/>
          <w:szCs w:val="28"/>
        </w:rPr>
        <w:t>悉依相關法令規定辦理</w:t>
      </w:r>
      <w:r>
        <w:rPr>
          <w:rFonts w:ascii="標楷體" w:eastAsia="標楷體" w:hAnsi="標楷體" w:hint="eastAsia"/>
          <w:sz w:val="28"/>
          <w:szCs w:val="28"/>
        </w:rPr>
        <w:t>。</w:t>
      </w: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042D83" w:rsidRDefault="00042D83" w:rsidP="00042D83">
      <w:pPr>
        <w:tabs>
          <w:tab w:val="left" w:pos="1134"/>
        </w:tabs>
        <w:snapToGrid w:val="0"/>
        <w:spacing w:line="300" w:lineRule="auto"/>
        <w:rPr>
          <w:rFonts w:ascii="標楷體" w:eastAsia="標楷體" w:hAnsi="標楷體"/>
          <w:sz w:val="28"/>
          <w:szCs w:val="28"/>
        </w:rPr>
      </w:pPr>
    </w:p>
    <w:p w:rsidR="00605CDC" w:rsidRDefault="00605CDC" w:rsidP="00042D83">
      <w:pPr>
        <w:tabs>
          <w:tab w:val="left" w:pos="1134"/>
        </w:tabs>
        <w:snapToGrid w:val="0"/>
        <w:spacing w:line="300" w:lineRule="auto"/>
        <w:rPr>
          <w:rFonts w:ascii="標楷體" w:eastAsia="標楷體" w:hAnsi="標楷體"/>
          <w:sz w:val="28"/>
          <w:szCs w:val="28"/>
        </w:rPr>
      </w:pPr>
    </w:p>
    <w:sectPr w:rsidR="00605CDC" w:rsidSect="00605CDC">
      <w:pgSz w:w="11906" w:h="16838"/>
      <w:pgMar w:top="1418" w:right="1134" w:bottom="993"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A0E" w:rsidRDefault="002E5A0E" w:rsidP="00BF6031">
      <w:r>
        <w:separator/>
      </w:r>
    </w:p>
  </w:endnote>
  <w:endnote w:type="continuationSeparator" w:id="0">
    <w:p w:rsidR="002E5A0E" w:rsidRDefault="002E5A0E" w:rsidP="00BF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A0E" w:rsidRDefault="002E5A0E" w:rsidP="00BF6031">
      <w:r>
        <w:separator/>
      </w:r>
    </w:p>
  </w:footnote>
  <w:footnote w:type="continuationSeparator" w:id="0">
    <w:p w:rsidR="002E5A0E" w:rsidRDefault="002E5A0E" w:rsidP="00BF6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E2F01"/>
    <w:multiLevelType w:val="hybridMultilevel"/>
    <w:tmpl w:val="E5C8B782"/>
    <w:lvl w:ilvl="0" w:tplc="00FC2244">
      <w:start w:val="1"/>
      <w:numFmt w:val="taiwaneseCountingThousand"/>
      <w:lvlText w:val="（%1）"/>
      <w:lvlJc w:val="left"/>
      <w:pPr>
        <w:ind w:left="2415" w:hanging="855"/>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 w15:restartNumberingAfterBreak="0">
    <w:nsid w:val="1B1E736C"/>
    <w:multiLevelType w:val="hybridMultilevel"/>
    <w:tmpl w:val="008AF6F4"/>
    <w:lvl w:ilvl="0" w:tplc="3B02154A">
      <w:start w:val="1"/>
      <w:numFmt w:val="taiwaneseCountingThousand"/>
      <w:lvlText w:val="（%1）"/>
      <w:lvlJc w:val="left"/>
      <w:pPr>
        <w:ind w:left="1575" w:hanging="855"/>
      </w:pPr>
      <w:rPr>
        <w:rFonts w:hint="default"/>
      </w:rPr>
    </w:lvl>
    <w:lvl w:ilvl="1" w:tplc="DABAAD98">
      <w:start w:val="1"/>
      <w:numFmt w:val="decimal"/>
      <w:lvlText w:val="%2."/>
      <w:lvlJc w:val="left"/>
      <w:pPr>
        <w:ind w:left="1560" w:hanging="360"/>
      </w:pPr>
      <w:rPr>
        <w:rFonts w:hint="default"/>
      </w:rPr>
    </w:lvl>
    <w:lvl w:ilvl="2" w:tplc="0409000F">
      <w:start w:val="1"/>
      <w:numFmt w:val="decimal"/>
      <w:lvlText w:val="%3."/>
      <w:lvlJc w:val="left"/>
      <w:pPr>
        <w:ind w:left="2160" w:hanging="480"/>
      </w:pPr>
    </w:lvl>
    <w:lvl w:ilvl="3" w:tplc="0409000F">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32BF0639"/>
    <w:multiLevelType w:val="hybridMultilevel"/>
    <w:tmpl w:val="EB860324"/>
    <w:lvl w:ilvl="0" w:tplc="5384445C">
      <w:start w:val="1"/>
      <w:numFmt w:val="taiwaneseCountingThousand"/>
      <w:lvlText w:val="（%1）"/>
      <w:lvlJc w:val="left"/>
      <w:pPr>
        <w:ind w:left="2055" w:hanging="855"/>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333E006E"/>
    <w:multiLevelType w:val="hybridMultilevel"/>
    <w:tmpl w:val="2E5A8670"/>
    <w:lvl w:ilvl="0" w:tplc="946C887A">
      <w:start w:val="1"/>
      <w:numFmt w:val="taiwaneseCountingThousand"/>
      <w:lvlText w:val="（%1）"/>
      <w:lvlJc w:val="left"/>
      <w:pPr>
        <w:ind w:left="1990" w:hanging="855"/>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4" w15:restartNumberingAfterBreak="0">
    <w:nsid w:val="6F48652F"/>
    <w:multiLevelType w:val="hybridMultilevel"/>
    <w:tmpl w:val="930CD3A0"/>
    <w:lvl w:ilvl="0" w:tplc="897E5288">
      <w:start w:val="1"/>
      <w:numFmt w:val="taiwaneseCountingThousand"/>
      <w:lvlText w:val="（%1）"/>
      <w:lvlJc w:val="left"/>
      <w:pPr>
        <w:ind w:left="1575" w:hanging="85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749672B9"/>
    <w:multiLevelType w:val="hybridMultilevel"/>
    <w:tmpl w:val="65A87E60"/>
    <w:lvl w:ilvl="0" w:tplc="F03A656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BB"/>
    <w:rsid w:val="00015FBC"/>
    <w:rsid w:val="00026F2B"/>
    <w:rsid w:val="00042833"/>
    <w:rsid w:val="00042D83"/>
    <w:rsid w:val="000B4A2D"/>
    <w:rsid w:val="00120065"/>
    <w:rsid w:val="00205FA4"/>
    <w:rsid w:val="00215A0C"/>
    <w:rsid w:val="00265661"/>
    <w:rsid w:val="00284945"/>
    <w:rsid w:val="002B4DF9"/>
    <w:rsid w:val="002E5A0E"/>
    <w:rsid w:val="003179E6"/>
    <w:rsid w:val="00343280"/>
    <w:rsid w:val="00345FFC"/>
    <w:rsid w:val="00387379"/>
    <w:rsid w:val="003C5D1A"/>
    <w:rsid w:val="003D6971"/>
    <w:rsid w:val="0042110B"/>
    <w:rsid w:val="00434DBD"/>
    <w:rsid w:val="004D6B99"/>
    <w:rsid w:val="00501932"/>
    <w:rsid w:val="00501B7D"/>
    <w:rsid w:val="00502D36"/>
    <w:rsid w:val="00566DA2"/>
    <w:rsid w:val="00576865"/>
    <w:rsid w:val="005857AE"/>
    <w:rsid w:val="005859C8"/>
    <w:rsid w:val="005C158C"/>
    <w:rsid w:val="00605CDC"/>
    <w:rsid w:val="00635F02"/>
    <w:rsid w:val="006E4501"/>
    <w:rsid w:val="00772608"/>
    <w:rsid w:val="007E7732"/>
    <w:rsid w:val="007F55F5"/>
    <w:rsid w:val="007F623F"/>
    <w:rsid w:val="00813AA0"/>
    <w:rsid w:val="00814C69"/>
    <w:rsid w:val="00886FA7"/>
    <w:rsid w:val="008D7DB5"/>
    <w:rsid w:val="0092131E"/>
    <w:rsid w:val="00930FF8"/>
    <w:rsid w:val="00940659"/>
    <w:rsid w:val="0098013F"/>
    <w:rsid w:val="00997B02"/>
    <w:rsid w:val="009A7DCE"/>
    <w:rsid w:val="009C51AF"/>
    <w:rsid w:val="009E2254"/>
    <w:rsid w:val="00A02200"/>
    <w:rsid w:val="00A507A6"/>
    <w:rsid w:val="00A72ED6"/>
    <w:rsid w:val="00A7768E"/>
    <w:rsid w:val="00AD5EB4"/>
    <w:rsid w:val="00AF029F"/>
    <w:rsid w:val="00AF5E0B"/>
    <w:rsid w:val="00B434AD"/>
    <w:rsid w:val="00B92F05"/>
    <w:rsid w:val="00BC6656"/>
    <w:rsid w:val="00BF6031"/>
    <w:rsid w:val="00C02AF9"/>
    <w:rsid w:val="00C072E1"/>
    <w:rsid w:val="00C32C07"/>
    <w:rsid w:val="00CC59EC"/>
    <w:rsid w:val="00D82C59"/>
    <w:rsid w:val="00E11642"/>
    <w:rsid w:val="00E24D29"/>
    <w:rsid w:val="00EB394F"/>
    <w:rsid w:val="00EC7DBB"/>
    <w:rsid w:val="00F32A7A"/>
    <w:rsid w:val="00F4762A"/>
    <w:rsid w:val="00F61D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8CA588D-6AF6-4EA6-BBAF-CBD81E7C1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4DF9"/>
    <w:rPr>
      <w:color w:val="0000FF"/>
      <w:u w:val="single"/>
    </w:rPr>
  </w:style>
  <w:style w:type="paragraph" w:styleId="a4">
    <w:name w:val="Balloon Text"/>
    <w:basedOn w:val="a"/>
    <w:semiHidden/>
    <w:rsid w:val="00C32C07"/>
    <w:rPr>
      <w:rFonts w:ascii="Arial" w:hAnsi="Arial"/>
      <w:sz w:val="18"/>
      <w:szCs w:val="18"/>
    </w:rPr>
  </w:style>
  <w:style w:type="paragraph" w:styleId="a5">
    <w:name w:val="header"/>
    <w:basedOn w:val="a"/>
    <w:link w:val="a6"/>
    <w:rsid w:val="00BF6031"/>
    <w:pPr>
      <w:tabs>
        <w:tab w:val="center" w:pos="4153"/>
        <w:tab w:val="right" w:pos="8306"/>
      </w:tabs>
      <w:snapToGrid w:val="0"/>
    </w:pPr>
    <w:rPr>
      <w:sz w:val="20"/>
      <w:szCs w:val="20"/>
    </w:rPr>
  </w:style>
  <w:style w:type="character" w:customStyle="1" w:styleId="a6">
    <w:name w:val="頁首 字元"/>
    <w:link w:val="a5"/>
    <w:rsid w:val="00BF6031"/>
    <w:rPr>
      <w:kern w:val="2"/>
    </w:rPr>
  </w:style>
  <w:style w:type="paragraph" w:styleId="a7">
    <w:name w:val="footer"/>
    <w:basedOn w:val="a"/>
    <w:link w:val="a8"/>
    <w:rsid w:val="00BF6031"/>
    <w:pPr>
      <w:tabs>
        <w:tab w:val="center" w:pos="4153"/>
        <w:tab w:val="right" w:pos="8306"/>
      </w:tabs>
      <w:snapToGrid w:val="0"/>
    </w:pPr>
    <w:rPr>
      <w:sz w:val="20"/>
      <w:szCs w:val="20"/>
    </w:rPr>
  </w:style>
  <w:style w:type="character" w:customStyle="1" w:styleId="a8">
    <w:name w:val="頁尾 字元"/>
    <w:link w:val="a7"/>
    <w:rsid w:val="00BF6031"/>
    <w:rPr>
      <w:kern w:val="2"/>
    </w:rPr>
  </w:style>
  <w:style w:type="character" w:styleId="a9">
    <w:name w:val="FollowedHyperlink"/>
    <w:rsid w:val="005C158C"/>
    <w:rPr>
      <w:color w:val="800080"/>
      <w:u w:val="single"/>
    </w:rPr>
  </w:style>
  <w:style w:type="paragraph" w:styleId="aa">
    <w:name w:val="List Paragraph"/>
    <w:basedOn w:val="a"/>
    <w:uiPriority w:val="34"/>
    <w:qFormat/>
    <w:rsid w:val="00886FA7"/>
    <w:pPr>
      <w:ind w:leftChars="200" w:left="480"/>
    </w:pPr>
  </w:style>
  <w:style w:type="table" w:styleId="ab">
    <w:name w:val="Table Grid"/>
    <w:basedOn w:val="a1"/>
    <w:rsid w:val="00042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Links>
    <vt:vector size="6" baseType="variant">
      <vt:variant>
        <vt:i4>2949216</vt:i4>
      </vt:variant>
      <vt:variant>
        <vt:i4>0</vt:i4>
      </vt:variant>
      <vt:variant>
        <vt:i4>0</vt:i4>
      </vt:variant>
      <vt:variant>
        <vt:i4>5</vt:i4>
      </vt:variant>
      <vt:variant>
        <vt:lpwstr>http://www.pthg.gov.tw/TownCrt/Default.aspx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屏東縣霧台鄉公所奉准報廢財產投標須知（備查本）（通信投標方式）</dc:title>
  <dc:subject/>
  <dc:creator>user</dc:creator>
  <cp:keywords/>
  <cp:lastModifiedBy>user</cp:lastModifiedBy>
  <cp:revision>3</cp:revision>
  <cp:lastPrinted>2007-09-04T00:55:00Z</cp:lastPrinted>
  <dcterms:created xsi:type="dcterms:W3CDTF">2021-06-02T03:20:00Z</dcterms:created>
  <dcterms:modified xsi:type="dcterms:W3CDTF">2021-06-02T03:20:00Z</dcterms:modified>
</cp:coreProperties>
</file>